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E8DD9" w14:textId="7FC806BA" w:rsidR="00C663EA" w:rsidRPr="0052548E" w:rsidRDefault="00C663EA" w:rsidP="00C663EA">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000A274C">
        <w:rPr>
          <w:rFonts w:ascii="Arial" w:hAnsi="Arial" w:cs="Arial"/>
          <w:b/>
          <w:bCs/>
          <w:sz w:val="28"/>
        </w:rPr>
        <w:t>bis</w:t>
      </w:r>
      <w:r>
        <w:rPr>
          <w:rFonts w:ascii="Arial" w:hAnsi="Arial" w:cs="Arial"/>
          <w:b/>
          <w:bCs/>
          <w:sz w:val="28"/>
        </w:rPr>
        <w:t>-e</w:t>
      </w:r>
      <w:r>
        <w:rPr>
          <w:rFonts w:ascii="Arial" w:hAnsi="Arial" w:cs="Arial"/>
          <w:b/>
          <w:bCs/>
          <w:sz w:val="28"/>
        </w:rPr>
        <w:tab/>
      </w:r>
      <w:r>
        <w:rPr>
          <w:rFonts w:ascii="Arial" w:hAnsi="Arial" w:cs="Arial"/>
          <w:b/>
          <w:bCs/>
          <w:sz w:val="28"/>
        </w:rPr>
        <w:tab/>
        <w:t>R1-21</w:t>
      </w:r>
      <w:r w:rsidR="000A274C">
        <w:rPr>
          <w:rFonts w:ascii="Arial" w:hAnsi="Arial" w:cs="Arial"/>
          <w:b/>
          <w:bCs/>
          <w:sz w:val="28"/>
        </w:rPr>
        <w:t>08928</w:t>
      </w:r>
    </w:p>
    <w:p w14:paraId="71B47ECB" w14:textId="77777777" w:rsidR="00C663EA" w:rsidRPr="009513AC" w:rsidRDefault="00C663EA" w:rsidP="00C663E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F0AB1B3" w14:textId="77777777" w:rsidR="00265BA1" w:rsidRPr="00DC313B" w:rsidRDefault="00265BA1" w:rsidP="00265BA1">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9264" behindDoc="0" locked="1" layoutInCell="1" allowOverlap="1" wp14:anchorId="114B8ADE" wp14:editId="1A1B28D0">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C918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rPr>
        <w:t>Agenda Item:     8.12.3</w:t>
      </w:r>
    </w:p>
    <w:p w14:paraId="5850107E" w14:textId="77777777" w:rsidR="00265BA1" w:rsidRPr="00447E0C" w:rsidRDefault="00265BA1" w:rsidP="00265BA1">
      <w:pPr>
        <w:spacing w:after="60"/>
        <w:ind w:left="1555" w:hanging="1555"/>
        <w:jc w:val="left"/>
        <w:rPr>
          <w:b/>
          <w:lang w:eastAsia="zh-CN"/>
        </w:rPr>
      </w:pPr>
      <w:r>
        <w:rPr>
          <w:b/>
        </w:rPr>
        <w:t>Source:</w:t>
      </w:r>
      <w:r>
        <w:rPr>
          <w:b/>
        </w:rPr>
        <w:tab/>
      </w:r>
      <w:r>
        <w:rPr>
          <w:rFonts w:hint="eastAsia"/>
          <w:b/>
          <w:lang w:eastAsia="zh-CN"/>
        </w:rPr>
        <w:t>Spreadtrum Communications</w:t>
      </w:r>
    </w:p>
    <w:p w14:paraId="1295A458" w14:textId="77777777" w:rsidR="00265BA1" w:rsidRPr="00447E0C" w:rsidRDefault="00265BA1" w:rsidP="00265BA1">
      <w:pPr>
        <w:spacing w:after="60"/>
        <w:ind w:left="1555" w:hanging="1555"/>
        <w:jc w:val="left"/>
        <w:rPr>
          <w:b/>
          <w:lang w:eastAsia="zh-CN"/>
        </w:rPr>
      </w:pPr>
      <w:r w:rsidRPr="00447E0C">
        <w:rPr>
          <w:b/>
        </w:rPr>
        <w:t>Title:</w:t>
      </w:r>
      <w:r w:rsidRPr="00447E0C">
        <w:rPr>
          <w:b/>
        </w:rPr>
        <w:tab/>
      </w:r>
      <w:r>
        <w:rPr>
          <w:b/>
          <w:lang w:eastAsia="zh-CN"/>
        </w:rPr>
        <w:t>B</w:t>
      </w:r>
      <w:r w:rsidRPr="000325D6">
        <w:rPr>
          <w:b/>
          <w:lang w:eastAsia="zh-CN"/>
        </w:rPr>
        <w:t>asic Functions for Broadcast or Multicast for RRC_IDLE or RRC_INACTIVE UEs</w:t>
      </w:r>
    </w:p>
    <w:p w14:paraId="11CE6D08" w14:textId="77777777" w:rsidR="00265BA1" w:rsidRPr="00447E0C" w:rsidRDefault="00265BA1" w:rsidP="00265BA1">
      <w:pPr>
        <w:spacing w:after="60"/>
        <w:ind w:left="1555" w:hanging="1555"/>
        <w:jc w:val="left"/>
        <w:rPr>
          <w:b/>
        </w:rPr>
      </w:pPr>
      <w:r w:rsidRPr="00447E0C">
        <w:rPr>
          <w:b/>
        </w:rPr>
        <w:t>Document for:</w:t>
      </w:r>
      <w:r w:rsidRPr="00447E0C">
        <w:rPr>
          <w:b/>
        </w:rPr>
        <w:tab/>
      </w:r>
      <w:r>
        <w:rPr>
          <w:b/>
        </w:rPr>
        <w:t>Discussion and decision</w:t>
      </w:r>
    </w:p>
    <w:p w14:paraId="37399410" w14:textId="77777777" w:rsidR="00265BA1" w:rsidRPr="00CF195E" w:rsidRDefault="00265BA1" w:rsidP="00265BA1">
      <w:pPr>
        <w:pBdr>
          <w:bottom w:val="single" w:sz="4" w:space="1" w:color="auto"/>
        </w:pBdr>
        <w:spacing w:after="0"/>
        <w:jc w:val="left"/>
        <w:rPr>
          <w:b/>
          <w:kern w:val="2"/>
          <w:sz w:val="16"/>
          <w:szCs w:val="16"/>
          <w:lang w:eastAsia="zh-CN"/>
        </w:rPr>
      </w:pPr>
    </w:p>
    <w:p w14:paraId="36F20095" w14:textId="77777777" w:rsidR="00265BA1" w:rsidRPr="00CF195E" w:rsidRDefault="00265BA1" w:rsidP="00265BA1">
      <w:pPr>
        <w:pStyle w:val="1"/>
        <w:tabs>
          <w:tab w:val="num" w:pos="432"/>
        </w:tabs>
      </w:pPr>
      <w:bookmarkStart w:id="0" w:name="_Ref124589705"/>
      <w:bookmarkStart w:id="1" w:name="_Ref129681862"/>
      <w:r w:rsidRPr="00CF195E">
        <w:t>Introduction</w:t>
      </w:r>
      <w:bookmarkEnd w:id="0"/>
      <w:bookmarkEnd w:id="1"/>
    </w:p>
    <w:p w14:paraId="7D0D14A4" w14:textId="486D376C" w:rsidR="00265BA1" w:rsidRPr="003F6856" w:rsidRDefault="00265BA1" w:rsidP="00265BA1">
      <w:pPr>
        <w:tabs>
          <w:tab w:val="center" w:pos="4536"/>
          <w:tab w:val="right" w:pos="8280"/>
          <w:tab w:val="right" w:pos="9639"/>
        </w:tabs>
        <w:ind w:right="2"/>
        <w:rPr>
          <w:rFonts w:eastAsia="MS Mincho"/>
          <w:lang w:eastAsia="ja-JP"/>
        </w:rPr>
      </w:pPr>
      <w:r>
        <w:rPr>
          <w:lang w:eastAsia="zh-CN"/>
        </w:rPr>
        <w:t xml:space="preserve">In </w:t>
      </w:r>
      <w:r w:rsidRPr="007B2144">
        <w:rPr>
          <w:lang w:eastAsia="zh-CN"/>
        </w:rPr>
        <w:t>RAN#8</w:t>
      </w:r>
      <w:r>
        <w:rPr>
          <w:lang w:eastAsia="zh-CN"/>
        </w:rPr>
        <w:t>8e</w:t>
      </w:r>
      <w:r w:rsidR="0024233C">
        <w:rPr>
          <w:lang w:eastAsia="zh-CN"/>
        </w:rPr>
        <w:t>[1]</w:t>
      </w:r>
      <w:r>
        <w:rPr>
          <w:lang w:eastAsia="zh-CN"/>
        </w:rPr>
        <w:t>, a new WI MBS</w:t>
      </w:r>
      <w:r w:rsidRPr="007B2144">
        <w:rPr>
          <w:lang w:eastAsia="zh-CN"/>
        </w:rPr>
        <w:t xml:space="preserve"> </w:t>
      </w:r>
      <w:r>
        <w:rPr>
          <w:lang w:eastAsia="zh-CN"/>
        </w:rPr>
        <w:t>was</w:t>
      </w:r>
      <w:r w:rsidRPr="007B2144" w:rsidDel="00727278">
        <w:rPr>
          <w:lang w:eastAsia="zh-CN"/>
        </w:rPr>
        <w:t xml:space="preserve"> </w:t>
      </w:r>
      <w:r w:rsidRPr="007B2144">
        <w:rPr>
          <w:lang w:eastAsia="zh-CN"/>
        </w:rPr>
        <w:t>agreed</w:t>
      </w:r>
      <w:r w:rsidRPr="007B2144">
        <w:t xml:space="preserve"> </w:t>
      </w:r>
      <w:r>
        <w:t>with</w:t>
      </w:r>
      <w:r w:rsidRPr="007B2144">
        <w:t xml:space="preserve"> the following objective for </w:t>
      </w:r>
      <w:r>
        <w:rPr>
          <w:color w:val="000000"/>
        </w:rPr>
        <w:t xml:space="preserve">broadcast/multicast services (MBS) </w:t>
      </w:r>
      <w:r>
        <w:rPr>
          <w:color w:val="000000"/>
          <w:lang w:eastAsia="zh-CN"/>
        </w:rPr>
        <w:t>for UEs in RRC_CONNECTED state:</w:t>
      </w:r>
    </w:p>
    <w:p w14:paraId="79DDC079" w14:textId="77777777" w:rsidR="00265BA1" w:rsidRDefault="00265BA1" w:rsidP="00265BA1">
      <w:pPr>
        <w:rPr>
          <w:rFonts w:eastAsia="MS Mincho"/>
          <w:lang w:eastAsia="ja-JP"/>
        </w:rPr>
      </w:pPr>
      <w:r w:rsidRPr="00A66B07">
        <w:rPr>
          <w:noProof/>
          <w:lang w:eastAsia="zh-CN"/>
        </w:rPr>
        <mc:AlternateContent>
          <mc:Choice Requires="wps">
            <w:drawing>
              <wp:inline distT="0" distB="0" distL="0" distR="0" wp14:anchorId="1EF975F4" wp14:editId="632EC291">
                <wp:extent cx="5830636" cy="1066800"/>
                <wp:effectExtent l="0" t="0" r="17780" b="19050"/>
                <wp:docPr id="1" name="文本框 1"/>
                <wp:cNvGraphicFramePr/>
                <a:graphic xmlns:a="http://schemas.openxmlformats.org/drawingml/2006/main">
                  <a:graphicData uri="http://schemas.microsoft.com/office/word/2010/wordprocessingShape">
                    <wps:wsp>
                      <wps:cNvSpPr txBox="1"/>
                      <wps:spPr>
                        <a:xfrm>
                          <a:off x="0" y="0"/>
                          <a:ext cx="5830636" cy="1066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42453B0" w14:textId="77777777" w:rsidR="00265BA1" w:rsidRPr="002557A4" w:rsidRDefault="00265BA1" w:rsidP="00DF148E">
                            <w:pPr>
                              <w:numPr>
                                <w:ilvl w:val="0"/>
                                <w:numId w:val="8"/>
                              </w:numPr>
                              <w:overflowPunct w:val="0"/>
                              <w:snapToGrid/>
                              <w:spacing w:after="180"/>
                              <w:ind w:right="-99"/>
                              <w:textAlignment w:val="baseline"/>
                              <w:rPr>
                                <w:i/>
                                <w:color w:val="000000"/>
                              </w:rPr>
                            </w:pPr>
                            <w:r w:rsidRPr="002557A4">
                              <w:rPr>
                                <w:i/>
                                <w:color w:val="000000"/>
                              </w:rPr>
                              <w:t xml:space="preserve">Specify RAN basic functions for broadcast/multicast </w:t>
                            </w:r>
                            <w:r w:rsidRPr="002557A4">
                              <w:rPr>
                                <w:i/>
                                <w:color w:val="000000"/>
                                <w:lang w:eastAsia="zh-CN"/>
                              </w:rPr>
                              <w:t>for UEs in RRC_CONNECTED state</w:t>
                            </w:r>
                            <w:r w:rsidRPr="002557A4">
                              <w:rPr>
                                <w:i/>
                                <w:color w:val="000000"/>
                              </w:rPr>
                              <w:t xml:space="preserve"> [RAN1, RAN2, RAN3]:</w:t>
                            </w:r>
                          </w:p>
                          <w:p w14:paraId="20AB5397" w14:textId="77777777" w:rsidR="00265BA1" w:rsidRPr="002557A4" w:rsidRDefault="00265BA1" w:rsidP="00DF148E">
                            <w:pPr>
                              <w:numPr>
                                <w:ilvl w:val="1"/>
                                <w:numId w:val="8"/>
                              </w:numPr>
                              <w:overflowPunct w:val="0"/>
                              <w:snapToGrid/>
                              <w:spacing w:after="180"/>
                              <w:textAlignment w:val="baseline"/>
                              <w:rPr>
                                <w:i/>
                                <w:color w:val="000000"/>
                                <w:lang w:eastAsia="zh-CN"/>
                              </w:rPr>
                            </w:pPr>
                            <w:r w:rsidRPr="002557A4">
                              <w:rPr>
                                <w:i/>
                                <w:color w:val="000000"/>
                                <w:lang w:eastAsia="zh-CN"/>
                              </w:rPr>
                              <w:t xml:space="preserve">Specify required changes to </w:t>
                            </w:r>
                            <w:r w:rsidRPr="002557A4">
                              <w:rPr>
                                <w:i/>
                                <w:color w:val="000000"/>
                              </w:rPr>
                              <w:t xml:space="preserve">improve reliability of Broadcast/Multicast service, </w:t>
                            </w:r>
                            <w:r w:rsidRPr="002557A4">
                              <w:rPr>
                                <w:i/>
                                <w:color w:val="000000"/>
                                <w:lang w:eastAsia="zh-CN"/>
                              </w:rPr>
                              <w:t>e.g. by UL feedback. The level of reliability should be based on the requirements of the application/service provided.[RAN1, RAN2]</w:t>
                            </w:r>
                          </w:p>
                          <w:p w14:paraId="67B29AB9" w14:textId="77777777" w:rsidR="00265BA1" w:rsidRDefault="00265BA1" w:rsidP="00DF148E">
                            <w:pPr>
                              <w:numPr>
                                <w:ilvl w:val="1"/>
                                <w:numId w:val="8"/>
                              </w:numPr>
                              <w:overflowPunct w:val="0"/>
                              <w:snapToGrid/>
                              <w:spacing w:after="180"/>
                              <w:ind w:right="-99"/>
                              <w:textAlignment w:val="baseline"/>
                              <w:rPr>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EF975F4" id="_x0000_t202" coordsize="21600,21600" o:spt="202" path="m,l,21600r21600,l21600,xe">
                <v:stroke joinstyle="miter"/>
                <v:path gradientshapeok="t" o:connecttype="rect"/>
              </v:shapetype>
              <v:shape id="文本框 1" o:spid="_x0000_s1026" type="#_x0000_t202" style="width:459.1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" fillcolor="white [3201]" strokeweight=".5pt">
                <v:textbox>
                  <w:txbxContent>
                    <w:p w14:paraId="242453B0" w14:textId="77777777" w:rsidR="00265BA1" w:rsidRPr="002557A4" w:rsidRDefault="00265BA1" w:rsidP="00DF148E">
                      <w:pPr>
                        <w:numPr>
                          <w:ilvl w:val="0"/>
                          <w:numId w:val="8"/>
                        </w:numPr>
                        <w:overflowPunct w:val="0"/>
                        <w:snapToGrid/>
                        <w:spacing w:after="180"/>
                        <w:ind w:right="-99"/>
                        <w:textAlignment w:val="baseline"/>
                        <w:rPr>
                          <w:i/>
                          <w:color w:val="000000"/>
                        </w:rPr>
                      </w:pPr>
                      <w:r w:rsidRPr="002557A4">
                        <w:rPr>
                          <w:i/>
                          <w:color w:val="000000"/>
                        </w:rPr>
                        <w:t xml:space="preserve">Specify RAN basic functions for broadcast/multicast </w:t>
                      </w:r>
                      <w:r w:rsidRPr="002557A4">
                        <w:rPr>
                          <w:i/>
                          <w:color w:val="000000"/>
                          <w:lang w:eastAsia="zh-CN"/>
                        </w:rPr>
                        <w:t>for UEs in RRC_CONNECTED state</w:t>
                      </w:r>
                      <w:r w:rsidRPr="002557A4">
                        <w:rPr>
                          <w:i/>
                          <w:color w:val="000000"/>
                        </w:rPr>
                        <w:t xml:space="preserve"> [RAN1, RAN2, RAN3]:</w:t>
                      </w:r>
                    </w:p>
                    <w:p w14:paraId="20AB5397" w14:textId="77777777" w:rsidR="00265BA1" w:rsidRPr="002557A4" w:rsidRDefault="00265BA1" w:rsidP="00DF148E">
                      <w:pPr>
                        <w:numPr>
                          <w:ilvl w:val="1"/>
                          <w:numId w:val="8"/>
                        </w:numPr>
                        <w:overflowPunct w:val="0"/>
                        <w:snapToGrid/>
                        <w:spacing w:after="180"/>
                        <w:textAlignment w:val="baseline"/>
                        <w:rPr>
                          <w:i/>
                          <w:color w:val="000000"/>
                          <w:lang w:eastAsia="zh-CN"/>
                        </w:rPr>
                      </w:pPr>
                      <w:r w:rsidRPr="002557A4">
                        <w:rPr>
                          <w:i/>
                          <w:color w:val="000000"/>
                          <w:lang w:eastAsia="zh-CN"/>
                        </w:rPr>
                        <w:t xml:space="preserve">Specify required changes to </w:t>
                      </w:r>
                      <w:r w:rsidRPr="002557A4">
                        <w:rPr>
                          <w:i/>
                          <w:color w:val="000000"/>
                        </w:rPr>
                        <w:t xml:space="preserve">improve reliability of Broadcast/Multicast service, </w:t>
                      </w:r>
                      <w:r w:rsidRPr="002557A4">
                        <w:rPr>
                          <w:i/>
                          <w:color w:val="000000"/>
                          <w:lang w:eastAsia="zh-CN"/>
                        </w:rPr>
                        <w:t>e.g. by UL feedback. The level of reliability should be based on the requirements of the application/service provided.[RAN1, RAN2]</w:t>
                      </w:r>
                    </w:p>
                    <w:p w14:paraId="67B29AB9" w14:textId="77777777" w:rsidR="00265BA1" w:rsidRDefault="00265BA1" w:rsidP="00DF148E">
                      <w:pPr>
                        <w:numPr>
                          <w:ilvl w:val="1"/>
                          <w:numId w:val="8"/>
                        </w:numPr>
                        <w:overflowPunct w:val="0"/>
                        <w:snapToGrid/>
                        <w:spacing w:after="180"/>
                        <w:ind w:right="-99"/>
                        <w:textAlignment w:val="baseline"/>
                        <w:rPr>
                          <w:color w:val="000000"/>
                        </w:rPr>
                      </w:pPr>
                    </w:p>
                  </w:txbxContent>
                </v:textbox>
                <w10:anchorlock/>
              </v:shape>
            </w:pict>
          </mc:Fallback>
        </mc:AlternateContent>
      </w:r>
    </w:p>
    <w:p w14:paraId="62F176CD" w14:textId="77777777" w:rsidR="0086504D" w:rsidRDefault="00265BA1" w:rsidP="007C2DA4">
      <w:pPr>
        <w:tabs>
          <w:tab w:val="center" w:pos="4536"/>
          <w:tab w:val="right" w:pos="8280"/>
          <w:tab w:val="right" w:pos="9639"/>
        </w:tabs>
        <w:ind w:right="2"/>
        <w:rPr>
          <w:lang w:eastAsia="zh-CN"/>
        </w:rPr>
      </w:pPr>
      <w:r w:rsidRPr="000325D6">
        <w:rPr>
          <w:lang w:eastAsia="zh-CN"/>
        </w:rPr>
        <w:t>In this contribution, we provide our analysis and views on detailed design for MBS reception for RRC_IDLE/RRC_INACTIVE UEs.</w:t>
      </w:r>
      <w:r w:rsidR="007C2DA4">
        <w:rPr>
          <w:lang w:eastAsia="zh-CN"/>
        </w:rPr>
        <w:t xml:space="preserve"> </w:t>
      </w:r>
    </w:p>
    <w:p w14:paraId="49C4EBD5" w14:textId="4D137AAB" w:rsidR="00570142" w:rsidRPr="0086504D" w:rsidRDefault="00265BA1" w:rsidP="0086504D">
      <w:pPr>
        <w:pStyle w:val="1"/>
        <w:rPr>
          <w:lang w:eastAsia="ja-JP"/>
        </w:rPr>
      </w:pPr>
      <w:r>
        <w:rPr>
          <w:lang w:eastAsia="ja-JP"/>
        </w:rPr>
        <w:t>Discussion</w:t>
      </w:r>
    </w:p>
    <w:p w14:paraId="058A498B" w14:textId="1645199B" w:rsidR="00484E52" w:rsidRDefault="00484E52" w:rsidP="00484E52">
      <w:pPr>
        <w:pStyle w:val="2"/>
        <w:tabs>
          <w:tab w:val="num" w:pos="576"/>
        </w:tabs>
      </w:pPr>
      <w:bookmarkStart w:id="2" w:name="OLE_LINK25"/>
      <w:bookmarkStart w:id="3" w:name="OLE_LINK26"/>
      <w:r>
        <w:t>DCI format for MCCH and MTCH channels</w:t>
      </w:r>
    </w:p>
    <w:tbl>
      <w:tblPr>
        <w:tblStyle w:val="ae"/>
        <w:tblW w:w="0" w:type="auto"/>
        <w:tblLook w:val="04A0" w:firstRow="1" w:lastRow="0" w:firstColumn="1" w:lastColumn="0" w:noHBand="0" w:noVBand="1"/>
      </w:tblPr>
      <w:tblGrid>
        <w:gridCol w:w="9307"/>
      </w:tblGrid>
      <w:tr w:rsidR="00484E52" w14:paraId="2B6C8B21" w14:textId="77777777" w:rsidTr="007335F1">
        <w:tc>
          <w:tcPr>
            <w:tcW w:w="9307" w:type="dxa"/>
          </w:tcPr>
          <w:p w14:paraId="0412483D" w14:textId="7539B9E4" w:rsidR="006772D8" w:rsidRPr="006772D8" w:rsidRDefault="006772D8" w:rsidP="006772D8">
            <w:pPr>
              <w:autoSpaceDE/>
              <w:autoSpaceDN/>
              <w:adjustRightInd/>
              <w:snapToGrid/>
              <w:spacing w:after="0"/>
              <w:jc w:val="left"/>
              <w:rPr>
                <w:b/>
                <w:u w:val="single"/>
                <w:lang w:eastAsia="zh-CN"/>
              </w:rPr>
            </w:pPr>
            <w:r w:rsidRPr="006772D8">
              <w:rPr>
                <w:rFonts w:hint="eastAsia"/>
                <w:b/>
                <w:u w:val="single"/>
                <w:lang w:eastAsia="zh-CN"/>
              </w:rPr>
              <w:t>R</w:t>
            </w:r>
            <w:r w:rsidRPr="006772D8">
              <w:rPr>
                <w:b/>
                <w:u w:val="single"/>
                <w:lang w:eastAsia="zh-CN"/>
              </w:rPr>
              <w:t>AN1#105</w:t>
            </w:r>
            <w:r w:rsidRPr="006772D8">
              <w:rPr>
                <w:rFonts w:hint="eastAsia"/>
                <w:b/>
                <w:u w:val="single"/>
                <w:lang w:eastAsia="zh-CN"/>
              </w:rPr>
              <w:t>e</w:t>
            </w:r>
            <w:r w:rsidRPr="006772D8">
              <w:rPr>
                <w:b/>
                <w:u w:val="single"/>
                <w:lang w:eastAsia="zh-CN"/>
              </w:rPr>
              <w:t>:</w:t>
            </w:r>
          </w:p>
          <w:p w14:paraId="771A1A21" w14:textId="672EA8E5" w:rsidR="00484E52" w:rsidRDefault="00484E52" w:rsidP="00484E52">
            <w:r w:rsidRPr="00C301D7">
              <w:rPr>
                <w:highlight w:val="green"/>
              </w:rPr>
              <w:t>Agreement:</w:t>
            </w:r>
          </w:p>
          <w:p w14:paraId="3F694CF7" w14:textId="77777777" w:rsidR="00484E52" w:rsidRDefault="00484E52" w:rsidP="00484E52">
            <w:r>
              <w:t>For RRC_IDLE/RRC_INACTIVE UEs, for broadcast reception, DCI format 1_0 is used as baseline for GC-PDCCH of MCCH and MTCH.</w:t>
            </w:r>
          </w:p>
          <w:p w14:paraId="2BABEA16" w14:textId="77777777" w:rsidR="00484E52" w:rsidRDefault="00484E52" w:rsidP="00DF148E">
            <w:pPr>
              <w:numPr>
                <w:ilvl w:val="0"/>
                <w:numId w:val="9"/>
              </w:numPr>
              <w:autoSpaceDE/>
              <w:autoSpaceDN/>
              <w:adjustRightInd/>
              <w:snapToGrid/>
              <w:spacing w:after="0"/>
              <w:jc w:val="left"/>
            </w:pPr>
            <w:r>
              <w:t>FFS details of FDRA.</w:t>
            </w:r>
          </w:p>
          <w:p w14:paraId="56DC4EF2" w14:textId="77777777" w:rsidR="006772D8" w:rsidRDefault="006772D8" w:rsidP="006772D8">
            <w:pPr>
              <w:autoSpaceDE/>
              <w:autoSpaceDN/>
              <w:adjustRightInd/>
              <w:snapToGrid/>
              <w:spacing w:after="0"/>
              <w:jc w:val="left"/>
              <w:rPr>
                <w:lang w:eastAsia="zh-CN"/>
              </w:rPr>
            </w:pPr>
          </w:p>
          <w:p w14:paraId="1CEF59F9" w14:textId="7983F85F" w:rsidR="006772D8" w:rsidRPr="006772D8" w:rsidRDefault="006772D8" w:rsidP="006772D8">
            <w:pPr>
              <w:autoSpaceDE/>
              <w:autoSpaceDN/>
              <w:adjustRightInd/>
              <w:snapToGrid/>
              <w:spacing w:after="0"/>
              <w:jc w:val="left"/>
              <w:rPr>
                <w:b/>
                <w:u w:val="single"/>
                <w:lang w:eastAsia="zh-CN"/>
              </w:rPr>
            </w:pPr>
            <w:r w:rsidRPr="006772D8">
              <w:rPr>
                <w:rFonts w:hint="eastAsia"/>
                <w:b/>
                <w:u w:val="single"/>
                <w:lang w:eastAsia="zh-CN"/>
              </w:rPr>
              <w:t>R</w:t>
            </w:r>
            <w:r w:rsidRPr="006772D8">
              <w:rPr>
                <w:b/>
                <w:u w:val="single"/>
                <w:lang w:eastAsia="zh-CN"/>
              </w:rPr>
              <w:t>AN1#106e:</w:t>
            </w:r>
          </w:p>
          <w:p w14:paraId="1056CA2A" w14:textId="77777777" w:rsidR="006772D8" w:rsidRPr="006772D8" w:rsidRDefault="006772D8" w:rsidP="006772D8">
            <w:pPr>
              <w:overflowPunct w:val="0"/>
              <w:textAlignment w:val="baseline"/>
              <w:rPr>
                <w:rFonts w:cs="Times"/>
                <w:szCs w:val="20"/>
              </w:rPr>
            </w:pPr>
            <w:r w:rsidRPr="006772D8">
              <w:rPr>
                <w:rFonts w:cs="Times"/>
                <w:szCs w:val="20"/>
                <w:highlight w:val="green"/>
              </w:rPr>
              <w:t>Agreement:</w:t>
            </w:r>
          </w:p>
          <w:p w14:paraId="6C965F4F" w14:textId="77777777" w:rsidR="006772D8" w:rsidRPr="00F81340" w:rsidRDefault="006772D8" w:rsidP="006772D8">
            <w:pPr>
              <w:rPr>
                <w:rFonts w:eastAsia="Gulim" w:cs="Times"/>
                <w:szCs w:val="20"/>
              </w:rPr>
            </w:pPr>
            <w:r w:rsidRPr="00F81340">
              <w:rPr>
                <w:rFonts w:eastAsia="Gulim" w:cs="Times"/>
                <w:szCs w:val="20"/>
              </w:rPr>
              <w:t xml:space="preserve">The DCI format for GC-PDCCH scheduling a GC-PDSCH carrying MCCH/MTCH at least includes the following fields for broadcast reception with UEs in RRC_IDLE/INACTIVE state: </w:t>
            </w:r>
          </w:p>
          <w:p w14:paraId="5FD3406D" w14:textId="77777777" w:rsidR="006772D8" w:rsidRPr="00F81340" w:rsidRDefault="006772D8" w:rsidP="006772D8">
            <w:pPr>
              <w:numPr>
                <w:ilvl w:val="0"/>
                <w:numId w:val="12"/>
              </w:numPr>
              <w:autoSpaceDE/>
              <w:autoSpaceDN/>
              <w:adjustRightInd/>
              <w:snapToGrid/>
              <w:spacing w:after="0"/>
              <w:jc w:val="left"/>
              <w:rPr>
                <w:rFonts w:eastAsia="Gulim" w:cs="Times"/>
                <w:szCs w:val="20"/>
              </w:rPr>
            </w:pPr>
            <w:r w:rsidRPr="00F81340">
              <w:rPr>
                <w:rFonts w:eastAsia="Gulim" w:cs="Times"/>
                <w:szCs w:val="20"/>
              </w:rPr>
              <w:t>FDRA field</w:t>
            </w:r>
          </w:p>
          <w:p w14:paraId="465B70A3" w14:textId="77777777" w:rsidR="006772D8" w:rsidRPr="00F81340" w:rsidRDefault="006772D8" w:rsidP="006772D8">
            <w:pPr>
              <w:numPr>
                <w:ilvl w:val="0"/>
                <w:numId w:val="12"/>
              </w:numPr>
              <w:autoSpaceDE/>
              <w:autoSpaceDN/>
              <w:adjustRightInd/>
              <w:snapToGrid/>
              <w:spacing w:after="0"/>
              <w:jc w:val="left"/>
              <w:rPr>
                <w:rFonts w:eastAsia="Gulim" w:cs="Times"/>
                <w:szCs w:val="20"/>
              </w:rPr>
            </w:pPr>
            <w:r w:rsidRPr="00F81340">
              <w:rPr>
                <w:rFonts w:eastAsia="Gulim" w:cs="Times"/>
                <w:szCs w:val="20"/>
              </w:rPr>
              <w:t>TDRA field</w:t>
            </w:r>
          </w:p>
          <w:p w14:paraId="3CFCEB4A" w14:textId="77777777" w:rsidR="006772D8" w:rsidRPr="00F81340" w:rsidRDefault="006772D8" w:rsidP="006772D8">
            <w:pPr>
              <w:numPr>
                <w:ilvl w:val="0"/>
                <w:numId w:val="12"/>
              </w:numPr>
              <w:autoSpaceDE/>
              <w:autoSpaceDN/>
              <w:adjustRightInd/>
              <w:snapToGrid/>
              <w:spacing w:after="0"/>
              <w:jc w:val="left"/>
              <w:rPr>
                <w:rFonts w:eastAsia="Gulim" w:cs="Times"/>
                <w:szCs w:val="20"/>
              </w:rPr>
            </w:pPr>
            <w:r w:rsidRPr="00F81340">
              <w:rPr>
                <w:rFonts w:eastAsia="Gulim" w:cs="Times"/>
                <w:szCs w:val="20"/>
              </w:rPr>
              <w:t xml:space="preserve">Modulation and coding scheme </w:t>
            </w:r>
          </w:p>
          <w:p w14:paraId="4DDB5A10" w14:textId="77777777" w:rsidR="006772D8" w:rsidRPr="00F81340" w:rsidRDefault="006772D8" w:rsidP="006772D8">
            <w:pPr>
              <w:numPr>
                <w:ilvl w:val="0"/>
                <w:numId w:val="12"/>
              </w:numPr>
              <w:autoSpaceDE/>
              <w:autoSpaceDN/>
              <w:adjustRightInd/>
              <w:snapToGrid/>
              <w:spacing w:after="0"/>
              <w:jc w:val="left"/>
              <w:rPr>
                <w:rFonts w:eastAsia="Gulim" w:cs="Times"/>
                <w:szCs w:val="20"/>
              </w:rPr>
            </w:pPr>
            <w:r w:rsidRPr="00F81340">
              <w:rPr>
                <w:rFonts w:eastAsia="Gulim" w:cs="Times"/>
                <w:szCs w:val="20"/>
              </w:rPr>
              <w:t>Redundancy version</w:t>
            </w:r>
          </w:p>
          <w:p w14:paraId="731AEC07" w14:textId="77777777" w:rsidR="006772D8" w:rsidRPr="00F81340" w:rsidRDefault="006772D8" w:rsidP="006772D8">
            <w:pPr>
              <w:numPr>
                <w:ilvl w:val="0"/>
                <w:numId w:val="12"/>
              </w:numPr>
              <w:autoSpaceDE/>
              <w:autoSpaceDN/>
              <w:adjustRightInd/>
              <w:snapToGrid/>
              <w:spacing w:after="0"/>
              <w:jc w:val="left"/>
              <w:rPr>
                <w:rFonts w:eastAsia="Gulim" w:cs="Times"/>
                <w:szCs w:val="20"/>
              </w:rPr>
            </w:pPr>
            <w:r w:rsidRPr="00F81340">
              <w:rPr>
                <w:rFonts w:eastAsia="Gulim" w:cs="Times"/>
                <w:szCs w:val="20"/>
              </w:rPr>
              <w:t xml:space="preserve">FFS: </w:t>
            </w:r>
          </w:p>
          <w:p w14:paraId="6ADDCF09" w14:textId="77777777" w:rsidR="006772D8" w:rsidRPr="00F81340" w:rsidRDefault="006772D8" w:rsidP="006772D8">
            <w:pPr>
              <w:numPr>
                <w:ilvl w:val="1"/>
                <w:numId w:val="12"/>
              </w:numPr>
              <w:autoSpaceDE/>
              <w:autoSpaceDN/>
              <w:adjustRightInd/>
              <w:snapToGrid/>
              <w:spacing w:after="0"/>
              <w:jc w:val="left"/>
              <w:rPr>
                <w:rFonts w:eastAsia="Gulim" w:cs="Times"/>
                <w:szCs w:val="20"/>
              </w:rPr>
            </w:pPr>
            <w:r w:rsidRPr="00F81340">
              <w:rPr>
                <w:rFonts w:eastAsia="Gulim" w:cs="Times"/>
                <w:szCs w:val="20"/>
              </w:rPr>
              <w:t xml:space="preserve">MCCH change notification (if supported and only for MCCH), </w:t>
            </w:r>
          </w:p>
          <w:p w14:paraId="5A5C8E45" w14:textId="77777777" w:rsidR="006772D8" w:rsidRPr="00F81340" w:rsidRDefault="006772D8" w:rsidP="006772D8">
            <w:pPr>
              <w:numPr>
                <w:ilvl w:val="1"/>
                <w:numId w:val="12"/>
              </w:numPr>
              <w:autoSpaceDE/>
              <w:autoSpaceDN/>
              <w:adjustRightInd/>
              <w:snapToGrid/>
              <w:spacing w:after="0"/>
              <w:jc w:val="left"/>
              <w:rPr>
                <w:rFonts w:eastAsia="Gulim" w:cs="Times"/>
                <w:szCs w:val="20"/>
              </w:rPr>
            </w:pPr>
            <w:r w:rsidRPr="00F81340">
              <w:rPr>
                <w:rFonts w:eastAsia="Gulim" w:cs="Times"/>
                <w:szCs w:val="20"/>
              </w:rPr>
              <w:t>RB numbering starts from the lowest RB of the CFR and support of resource allocation with granularity of single or multiple RBs.</w:t>
            </w:r>
          </w:p>
          <w:p w14:paraId="2BCACC9A" w14:textId="77777777" w:rsidR="006772D8" w:rsidRPr="00F81340" w:rsidRDefault="006772D8" w:rsidP="006772D8">
            <w:pPr>
              <w:numPr>
                <w:ilvl w:val="1"/>
                <w:numId w:val="12"/>
              </w:numPr>
              <w:autoSpaceDE/>
              <w:autoSpaceDN/>
              <w:adjustRightInd/>
              <w:snapToGrid/>
              <w:spacing w:after="0"/>
              <w:jc w:val="left"/>
              <w:rPr>
                <w:rFonts w:eastAsia="Gulim" w:cs="Times"/>
                <w:szCs w:val="20"/>
              </w:rPr>
            </w:pPr>
            <w:r w:rsidRPr="00F81340">
              <w:rPr>
                <w:rFonts w:eastAsia="Gulim" w:cs="Times"/>
                <w:szCs w:val="20"/>
                <w:lang w:eastAsia="zh-CN"/>
              </w:rPr>
              <w:t>HARQ process number and New data indicator</w:t>
            </w:r>
          </w:p>
          <w:p w14:paraId="1E17FA20" w14:textId="77777777" w:rsidR="006772D8" w:rsidRPr="00F81340" w:rsidRDefault="006772D8" w:rsidP="006772D8">
            <w:pPr>
              <w:numPr>
                <w:ilvl w:val="1"/>
                <w:numId w:val="12"/>
              </w:numPr>
              <w:autoSpaceDE/>
              <w:autoSpaceDN/>
              <w:adjustRightInd/>
              <w:snapToGrid/>
              <w:spacing w:after="0"/>
              <w:jc w:val="left"/>
              <w:rPr>
                <w:rFonts w:eastAsia="Gulim" w:cs="Times"/>
                <w:szCs w:val="20"/>
              </w:rPr>
            </w:pPr>
            <w:r w:rsidRPr="00F81340">
              <w:rPr>
                <w:rFonts w:eastAsia="Gulim" w:cs="Times"/>
                <w:szCs w:val="20"/>
              </w:rPr>
              <w:t>VRB-to-PRB mapping</w:t>
            </w:r>
          </w:p>
          <w:p w14:paraId="18E370B9" w14:textId="77777777" w:rsidR="006772D8" w:rsidRPr="00F81340" w:rsidRDefault="006772D8" w:rsidP="006772D8">
            <w:pPr>
              <w:numPr>
                <w:ilvl w:val="1"/>
                <w:numId w:val="12"/>
              </w:numPr>
              <w:autoSpaceDE/>
              <w:autoSpaceDN/>
              <w:adjustRightInd/>
              <w:snapToGrid/>
              <w:spacing w:after="0"/>
              <w:jc w:val="left"/>
              <w:rPr>
                <w:rFonts w:eastAsia="Gulim" w:cs="Times"/>
                <w:szCs w:val="20"/>
              </w:rPr>
            </w:pPr>
            <w:r w:rsidRPr="00F81340">
              <w:rPr>
                <w:rFonts w:eastAsia="Gulim" w:cs="Times"/>
                <w:szCs w:val="20"/>
              </w:rPr>
              <w:t>other fields if needed.</w:t>
            </w:r>
          </w:p>
          <w:p w14:paraId="3F0A7C7E" w14:textId="77777777" w:rsidR="006772D8" w:rsidRDefault="006772D8" w:rsidP="006772D8">
            <w:pPr>
              <w:autoSpaceDE/>
              <w:autoSpaceDN/>
              <w:adjustRightInd/>
              <w:snapToGrid/>
              <w:spacing w:after="0"/>
              <w:jc w:val="left"/>
            </w:pPr>
          </w:p>
          <w:p w14:paraId="409EE964" w14:textId="255B6A51" w:rsidR="006772D8" w:rsidRPr="00484E52" w:rsidRDefault="006772D8" w:rsidP="006772D8">
            <w:pPr>
              <w:autoSpaceDE/>
              <w:autoSpaceDN/>
              <w:adjustRightInd/>
              <w:snapToGrid/>
              <w:spacing w:after="0"/>
              <w:jc w:val="left"/>
            </w:pPr>
          </w:p>
        </w:tc>
      </w:tr>
    </w:tbl>
    <w:p w14:paraId="21DFDDF7" w14:textId="12AE281D" w:rsidR="007C2DA4" w:rsidRPr="000325D6" w:rsidRDefault="007C2DA4" w:rsidP="007C2DA4">
      <w:pPr>
        <w:tabs>
          <w:tab w:val="center" w:pos="4536"/>
          <w:tab w:val="right" w:pos="8280"/>
          <w:tab w:val="right" w:pos="9639"/>
        </w:tabs>
        <w:ind w:right="2"/>
      </w:pPr>
      <w:r>
        <w:lastRenderedPageBreak/>
        <w:t xml:space="preserve">Regarding </w:t>
      </w:r>
      <w:r w:rsidR="00CB56C0">
        <w:t>the</w:t>
      </w:r>
      <w:r>
        <w:t xml:space="preserve"> remaining issue of determining the bit widths of FDRA field, </w:t>
      </w:r>
      <w:r>
        <w:rPr>
          <w:lang w:eastAsia="zh-CN"/>
        </w:rPr>
        <w:t xml:space="preserve">if a </w:t>
      </w:r>
      <w:r w:rsidRPr="007C2DA4">
        <w:rPr>
          <w:lang w:eastAsia="zh-CN"/>
        </w:rPr>
        <w:t>specific</w:t>
      </w:r>
      <w:r>
        <w:rPr>
          <w:lang w:eastAsia="zh-CN"/>
        </w:rPr>
        <w:t xml:space="preserve"> CFR has been configured for</w:t>
      </w:r>
      <w:r>
        <w:t xml:space="preserve"> </w:t>
      </w:r>
      <w:r w:rsidRPr="007C2DA4">
        <w:t>group-common PDCCH/PDSCH</w:t>
      </w:r>
      <w:r>
        <w:t xml:space="preserve">, the </w:t>
      </w:r>
      <w:r w:rsidR="00CB56C0">
        <w:t xml:space="preserve">FDRA field should be based on the bandwidth of the CFR. On the contrary, the FDRA field should be determined by the bandwidth of the </w:t>
      </w:r>
      <w:r w:rsidR="00CB56C0" w:rsidRPr="00844727">
        <w:rPr>
          <w:lang w:eastAsia="zh-CN"/>
        </w:rPr>
        <w:t>CORESET0</w:t>
      </w:r>
      <w:r w:rsidR="00CB56C0">
        <w:rPr>
          <w:lang w:eastAsia="zh-CN"/>
        </w:rPr>
        <w:t xml:space="preserve"> or the </w:t>
      </w:r>
      <w:r w:rsidR="00CB56C0" w:rsidRPr="00844727">
        <w:rPr>
          <w:lang w:eastAsia="zh-CN"/>
        </w:rPr>
        <w:t>SIB1 configured initial BWP</w:t>
      </w:r>
      <w:r w:rsidR="00CB56C0">
        <w:rPr>
          <w:lang w:eastAsia="zh-CN"/>
        </w:rPr>
        <w:t>.</w:t>
      </w:r>
    </w:p>
    <w:p w14:paraId="20EED5BC" w14:textId="333BFC59" w:rsidR="00484E52" w:rsidRDefault="00CB56C0" w:rsidP="00570142">
      <w:pPr>
        <w:tabs>
          <w:tab w:val="center" w:pos="4536"/>
          <w:tab w:val="right" w:pos="8280"/>
          <w:tab w:val="right" w:pos="9639"/>
        </w:tabs>
        <w:ind w:right="2"/>
        <w:rPr>
          <w:b/>
          <w:i/>
          <w:lang w:eastAsia="zh-CN"/>
        </w:rPr>
      </w:pPr>
      <w:r w:rsidRPr="004B437D">
        <w:rPr>
          <w:b/>
          <w:i/>
          <w:lang w:eastAsia="zh-CN"/>
        </w:rPr>
        <w:t>Proposal</w:t>
      </w:r>
      <w:r>
        <w:rPr>
          <w:b/>
          <w:i/>
          <w:lang w:eastAsia="zh-CN"/>
        </w:rPr>
        <w:t xml:space="preserve"> 1</w:t>
      </w:r>
      <w:r w:rsidRPr="004B437D">
        <w:rPr>
          <w:b/>
          <w:i/>
          <w:lang w:eastAsia="zh-CN"/>
        </w:rPr>
        <w:t>:</w:t>
      </w:r>
      <w:r w:rsidRPr="00D55C5D">
        <w:rPr>
          <w:b/>
          <w:i/>
          <w:lang w:eastAsia="zh-CN"/>
        </w:rPr>
        <w:t xml:space="preserve"> </w:t>
      </w:r>
      <w:r w:rsidR="00754648">
        <w:rPr>
          <w:b/>
          <w:i/>
          <w:lang w:eastAsia="zh-CN"/>
        </w:rPr>
        <w:t>I</w:t>
      </w:r>
      <w:r w:rsidRPr="00CB56C0">
        <w:rPr>
          <w:b/>
          <w:i/>
          <w:lang w:eastAsia="zh-CN"/>
        </w:rPr>
        <w:t xml:space="preserve">f a specific CFR has been configured for group-common PDCCH/PDSCH, the FDRA field should be based on the </w:t>
      </w:r>
      <w:r>
        <w:rPr>
          <w:b/>
          <w:i/>
          <w:lang w:eastAsia="zh-CN"/>
        </w:rPr>
        <w:t>size</w:t>
      </w:r>
      <w:r w:rsidR="00C663EA">
        <w:rPr>
          <w:b/>
          <w:i/>
          <w:lang w:eastAsia="zh-CN"/>
        </w:rPr>
        <w:t xml:space="preserve"> of the CFR, otherwise, </w:t>
      </w:r>
      <w:r w:rsidRPr="00CB56C0">
        <w:rPr>
          <w:b/>
          <w:i/>
          <w:lang w:eastAsia="zh-CN"/>
        </w:rPr>
        <w:t xml:space="preserve">the FDRA field should be determined by the </w:t>
      </w:r>
      <w:r>
        <w:rPr>
          <w:b/>
          <w:i/>
          <w:lang w:eastAsia="zh-CN"/>
        </w:rPr>
        <w:t>size</w:t>
      </w:r>
      <w:r w:rsidRPr="00CB56C0">
        <w:rPr>
          <w:b/>
          <w:i/>
          <w:lang w:eastAsia="zh-CN"/>
        </w:rPr>
        <w:t xml:space="preserve"> of the CORESET0 or the SIB1 configured initial BWP.</w:t>
      </w:r>
    </w:p>
    <w:p w14:paraId="0296CA98" w14:textId="77777777" w:rsidR="00570142" w:rsidRDefault="00570142" w:rsidP="00570142">
      <w:pPr>
        <w:tabs>
          <w:tab w:val="center" w:pos="4536"/>
          <w:tab w:val="right" w:pos="8280"/>
          <w:tab w:val="right" w:pos="9639"/>
        </w:tabs>
        <w:ind w:right="2"/>
      </w:pPr>
    </w:p>
    <w:p w14:paraId="403C2351" w14:textId="3E45A0C0" w:rsidR="00265BA1" w:rsidRDefault="00265BA1" w:rsidP="00265BA1">
      <w:pPr>
        <w:pStyle w:val="2"/>
        <w:tabs>
          <w:tab w:val="num" w:pos="576"/>
        </w:tabs>
      </w:pPr>
      <w:r w:rsidRPr="001C5B8E">
        <w:t>MBS Common Frequency Resource</w:t>
      </w:r>
      <w:bookmarkEnd w:id="2"/>
      <w:bookmarkEnd w:id="3"/>
    </w:p>
    <w:p w14:paraId="1034B2C8" w14:textId="37BA23CA" w:rsidR="00543C6F" w:rsidRPr="00543C6F" w:rsidRDefault="00543C6F" w:rsidP="00543C6F">
      <w:pPr>
        <w:rPr>
          <w:lang w:eastAsia="zh-CN"/>
        </w:rPr>
      </w:pPr>
      <w:r>
        <w:rPr>
          <w:lang w:eastAsia="zh-CN"/>
        </w:rPr>
        <w:t xml:space="preserve">In previous RAN1 meeting, the following agreements about CFR for </w:t>
      </w:r>
      <w:r w:rsidRPr="004054BD">
        <w:rPr>
          <w:rFonts w:eastAsia="宋体"/>
          <w:szCs w:val="20"/>
          <w:lang w:eastAsia="x-none"/>
        </w:rPr>
        <w:t>RRC_IDLE/RRC_INACTIVE UEs</w:t>
      </w:r>
      <w:r>
        <w:rPr>
          <w:rFonts w:eastAsia="宋体"/>
          <w:szCs w:val="20"/>
          <w:lang w:eastAsia="x-none"/>
        </w:rPr>
        <w:t xml:space="preserve"> have been achieved [</w:t>
      </w:r>
      <w:r w:rsidR="00C663EA">
        <w:rPr>
          <w:rFonts w:eastAsia="宋体"/>
          <w:szCs w:val="20"/>
          <w:lang w:eastAsia="x-none"/>
        </w:rPr>
        <w:t>2</w:t>
      </w:r>
      <w:r>
        <w:rPr>
          <w:rFonts w:eastAsia="宋体"/>
          <w:szCs w:val="20"/>
          <w:lang w:eastAsia="x-none"/>
        </w:rPr>
        <w:t>]</w:t>
      </w:r>
      <w:r w:rsidR="00C663EA">
        <w:rPr>
          <w:rFonts w:eastAsia="宋体"/>
          <w:szCs w:val="20"/>
          <w:lang w:eastAsia="x-none"/>
        </w:rPr>
        <w:t>[3]</w:t>
      </w:r>
      <w:r>
        <w:rPr>
          <w:rFonts w:eastAsia="宋体"/>
          <w:szCs w:val="20"/>
          <w:lang w:eastAsia="x-none"/>
        </w:rPr>
        <w:t>:</w:t>
      </w:r>
    </w:p>
    <w:tbl>
      <w:tblPr>
        <w:tblStyle w:val="ae"/>
        <w:tblW w:w="0" w:type="auto"/>
        <w:tblLook w:val="04A0" w:firstRow="1" w:lastRow="0" w:firstColumn="1" w:lastColumn="0" w:noHBand="0" w:noVBand="1"/>
      </w:tblPr>
      <w:tblGrid>
        <w:gridCol w:w="9307"/>
      </w:tblGrid>
      <w:tr w:rsidR="00265BA1" w14:paraId="492BCC5C" w14:textId="77777777" w:rsidTr="00106178">
        <w:tc>
          <w:tcPr>
            <w:tcW w:w="9307" w:type="dxa"/>
          </w:tcPr>
          <w:p w14:paraId="02E82D5F" w14:textId="572E9CB8" w:rsidR="00543C6F" w:rsidRPr="00543C6F" w:rsidRDefault="00543C6F" w:rsidP="00CC2FA6">
            <w:pPr>
              <w:rPr>
                <w:rFonts w:eastAsia="宋体"/>
                <w:b/>
                <w:szCs w:val="20"/>
                <w:u w:val="single"/>
                <w:lang w:eastAsia="x-none"/>
              </w:rPr>
            </w:pPr>
            <w:r w:rsidRPr="00543C6F">
              <w:rPr>
                <w:rFonts w:eastAsia="宋体" w:hint="eastAsia"/>
                <w:b/>
                <w:szCs w:val="20"/>
                <w:u w:val="single"/>
                <w:lang w:eastAsia="x-none"/>
              </w:rPr>
              <w:t>R</w:t>
            </w:r>
            <w:r w:rsidRPr="00543C6F">
              <w:rPr>
                <w:rFonts w:eastAsia="宋体"/>
                <w:b/>
                <w:szCs w:val="20"/>
                <w:u w:val="single"/>
                <w:lang w:eastAsia="x-none"/>
              </w:rPr>
              <w:t>AN1#105</w:t>
            </w:r>
            <w:r w:rsidRPr="00543C6F">
              <w:rPr>
                <w:rFonts w:eastAsia="宋体" w:hint="eastAsia"/>
                <w:b/>
                <w:szCs w:val="20"/>
                <w:u w:val="single"/>
                <w:lang w:eastAsia="x-none"/>
              </w:rPr>
              <w:t>e</w:t>
            </w:r>
          </w:p>
          <w:p w14:paraId="40524A56" w14:textId="7328E50E" w:rsidR="00CC2FA6" w:rsidRPr="00E305BA" w:rsidRDefault="00CC2FA6" w:rsidP="00CC2FA6">
            <w:pPr>
              <w:rPr>
                <w:rFonts w:eastAsia="宋体"/>
                <w:szCs w:val="20"/>
              </w:rPr>
            </w:pPr>
            <w:r w:rsidRPr="00E305BA">
              <w:rPr>
                <w:rFonts w:eastAsia="宋体"/>
                <w:szCs w:val="20"/>
                <w:highlight w:val="green"/>
              </w:rPr>
              <w:t>Agreement:</w:t>
            </w:r>
          </w:p>
          <w:p w14:paraId="2FFAA4A1" w14:textId="77777777" w:rsidR="00CC2FA6" w:rsidRPr="004054BD" w:rsidRDefault="00CC2FA6" w:rsidP="00CC2FA6">
            <w:pPr>
              <w:rPr>
                <w:rFonts w:eastAsia="宋体"/>
                <w:szCs w:val="20"/>
                <w:lang w:eastAsia="x-none"/>
              </w:rPr>
            </w:pPr>
            <w:r w:rsidRPr="004054BD">
              <w:rPr>
                <w:rFonts w:eastAsia="宋体"/>
                <w:szCs w:val="20"/>
              </w:rPr>
              <w:t>For broadcast</w:t>
            </w:r>
            <w:r w:rsidRPr="004054BD">
              <w:rPr>
                <w:rFonts w:eastAsia="宋体"/>
                <w:szCs w:val="20"/>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2ECB2247" w14:textId="77777777" w:rsidR="00265BA1" w:rsidRDefault="00CC2FA6" w:rsidP="00EF7DB4">
            <w:pPr>
              <w:autoSpaceDE/>
              <w:autoSpaceDN/>
              <w:adjustRightInd/>
              <w:snapToGrid/>
              <w:jc w:val="left"/>
              <w:rPr>
                <w:rFonts w:eastAsia="宋体"/>
                <w:szCs w:val="20"/>
                <w:lang w:eastAsia="zh-CN"/>
              </w:rPr>
            </w:pPr>
            <w:r w:rsidRPr="004054BD">
              <w:rPr>
                <w:rFonts w:eastAsia="宋体"/>
                <w:szCs w:val="20"/>
                <w:lang w:eastAsia="zh-CN"/>
              </w:rPr>
              <w:t>Note: GC-PDCCH/PDSCH transmission within a narrower portion of the Initial BWP (</w:t>
            </w:r>
            <w:r w:rsidRPr="004054BD">
              <w:rPr>
                <w:rFonts w:eastAsia="宋体"/>
                <w:szCs w:val="20"/>
              </w:rPr>
              <w:t>where the initial BWP has the same frequency resources as CORESET0</w:t>
            </w:r>
            <w:r w:rsidRPr="004054BD">
              <w:rPr>
                <w:rFonts w:eastAsia="宋体"/>
                <w:szCs w:val="20"/>
                <w:lang w:eastAsia="zh-CN"/>
              </w:rPr>
              <w:t>) is possible by implementation via appropriate scheduling.</w:t>
            </w:r>
          </w:p>
          <w:p w14:paraId="14272128" w14:textId="253C3675" w:rsidR="00543C6F" w:rsidRPr="00543C6F" w:rsidRDefault="00543C6F" w:rsidP="00543C6F">
            <w:pPr>
              <w:rPr>
                <w:rFonts w:eastAsia="宋体"/>
                <w:b/>
                <w:szCs w:val="20"/>
                <w:u w:val="single"/>
                <w:lang w:eastAsia="x-none"/>
              </w:rPr>
            </w:pPr>
            <w:r w:rsidRPr="00543C6F">
              <w:rPr>
                <w:rFonts w:eastAsia="宋体" w:hint="eastAsia"/>
                <w:b/>
                <w:szCs w:val="20"/>
                <w:u w:val="single"/>
                <w:lang w:eastAsia="x-none"/>
              </w:rPr>
              <w:t>R</w:t>
            </w:r>
            <w:r>
              <w:rPr>
                <w:rFonts w:eastAsia="宋体"/>
                <w:b/>
                <w:szCs w:val="20"/>
                <w:u w:val="single"/>
                <w:lang w:eastAsia="x-none"/>
              </w:rPr>
              <w:t>AN1#106</w:t>
            </w:r>
            <w:r w:rsidRPr="00543C6F">
              <w:rPr>
                <w:rFonts w:eastAsia="宋体" w:hint="eastAsia"/>
                <w:b/>
                <w:szCs w:val="20"/>
                <w:u w:val="single"/>
                <w:lang w:eastAsia="x-none"/>
              </w:rPr>
              <w:t>e</w:t>
            </w:r>
          </w:p>
          <w:p w14:paraId="67D957FD" w14:textId="77777777" w:rsidR="00543C6F" w:rsidRPr="00F81340" w:rsidRDefault="00543C6F" w:rsidP="00543C6F">
            <w:pPr>
              <w:rPr>
                <w:rFonts w:eastAsia="Gulim" w:cs="Times"/>
                <w:szCs w:val="20"/>
                <w:u w:val="single"/>
                <w:lang w:eastAsia="x-none"/>
              </w:rPr>
            </w:pPr>
            <w:r w:rsidRPr="00F81340">
              <w:rPr>
                <w:rFonts w:eastAsia="Gulim" w:cs="Times"/>
                <w:szCs w:val="20"/>
                <w:u w:val="single"/>
                <w:lang w:eastAsia="x-none"/>
              </w:rPr>
              <w:t>Conclusion:</w:t>
            </w:r>
          </w:p>
          <w:p w14:paraId="2508442A" w14:textId="347B1CA2" w:rsidR="00543C6F" w:rsidRPr="00543C6F" w:rsidRDefault="00543C6F" w:rsidP="00543C6F">
            <w:pPr>
              <w:rPr>
                <w:rFonts w:eastAsia="Gulim" w:cs="Times"/>
                <w:szCs w:val="20"/>
                <w:lang w:eastAsia="x-none"/>
              </w:rPr>
            </w:pPr>
            <w:r w:rsidRPr="00F81340">
              <w:rPr>
                <w:rFonts w:eastAsia="Gulim" w:cs="Times"/>
                <w:szCs w:val="20"/>
                <w:lang w:eastAsia="x-none"/>
              </w:rPr>
              <w:t>For broadcast reception with RRC_IDLE/RRC_INACTIVE UEs, there is no specification support in Rel-17 of different CSS types for GC-PDCCH scheduling MCCH and MTCH.</w:t>
            </w:r>
          </w:p>
        </w:tc>
      </w:tr>
    </w:tbl>
    <w:p w14:paraId="7446502A" w14:textId="7AFBE0A2" w:rsidR="00543C6F" w:rsidRDefault="00543C6F" w:rsidP="00265BA1">
      <w:pPr>
        <w:rPr>
          <w:lang w:eastAsia="zh-CN"/>
        </w:rPr>
      </w:pPr>
      <w:r>
        <w:rPr>
          <w:lang w:eastAsia="zh-CN"/>
        </w:rPr>
        <w:t>After extensive discussions and com</w:t>
      </w:r>
      <w:r w:rsidR="00AC5CC1">
        <w:rPr>
          <w:lang w:eastAsia="zh-CN"/>
        </w:rPr>
        <w:t xml:space="preserve">promise, the following </w:t>
      </w:r>
      <w:r w:rsidR="00AC5CC1">
        <w:rPr>
          <w:rFonts w:hint="eastAsia"/>
          <w:lang w:eastAsia="zh-CN"/>
        </w:rPr>
        <w:t>c</w:t>
      </w:r>
      <w:r w:rsidR="00AC5CC1">
        <w:rPr>
          <w:lang w:eastAsia="zh-CN"/>
        </w:rPr>
        <w:t>onclusion</w:t>
      </w:r>
      <w:r>
        <w:rPr>
          <w:lang w:eastAsia="zh-CN"/>
        </w:rPr>
        <w:t xml:space="preserve"> is achieved in RAN Plenary#93</w:t>
      </w:r>
      <w:r>
        <w:rPr>
          <w:rFonts w:hint="eastAsia"/>
          <w:lang w:eastAsia="zh-CN"/>
        </w:rPr>
        <w:t>e</w:t>
      </w:r>
      <w:r>
        <w:rPr>
          <w:lang w:eastAsia="zh-CN"/>
        </w:rPr>
        <w:t xml:space="preserve"> [</w:t>
      </w:r>
      <w:r w:rsidR="00C663EA">
        <w:rPr>
          <w:lang w:eastAsia="zh-CN"/>
        </w:rPr>
        <w:t>4</w:t>
      </w:r>
      <w:r>
        <w:rPr>
          <w:lang w:eastAsia="zh-CN"/>
        </w:rPr>
        <w:t>].</w:t>
      </w:r>
    </w:p>
    <w:tbl>
      <w:tblPr>
        <w:tblStyle w:val="ae"/>
        <w:tblW w:w="0" w:type="auto"/>
        <w:tblLook w:val="04A0" w:firstRow="1" w:lastRow="0" w:firstColumn="1" w:lastColumn="0" w:noHBand="0" w:noVBand="1"/>
      </w:tblPr>
      <w:tblGrid>
        <w:gridCol w:w="9307"/>
      </w:tblGrid>
      <w:tr w:rsidR="00543C6F" w14:paraId="03DC7BE4" w14:textId="77777777" w:rsidTr="00543C6F">
        <w:tc>
          <w:tcPr>
            <w:tcW w:w="9307" w:type="dxa"/>
          </w:tcPr>
          <w:p w14:paraId="7193C01B" w14:textId="7AA46E61" w:rsidR="00AC5CC1" w:rsidRPr="00AC5CC1" w:rsidRDefault="00AC5CC1" w:rsidP="00AC5CC1">
            <w:pPr>
              <w:tabs>
                <w:tab w:val="left" w:pos="1190"/>
              </w:tabs>
              <w:spacing w:after="0"/>
              <w:rPr>
                <w:b/>
                <w:color w:val="000000"/>
                <w:sz w:val="20"/>
                <w:szCs w:val="20"/>
                <w:u w:val="single"/>
                <w:lang w:eastAsia="zh-CN"/>
              </w:rPr>
            </w:pPr>
            <w:r w:rsidRPr="00AC5CC1">
              <w:rPr>
                <w:rFonts w:hint="eastAsia"/>
                <w:b/>
                <w:color w:val="000000"/>
                <w:sz w:val="20"/>
                <w:szCs w:val="20"/>
                <w:u w:val="single"/>
                <w:lang w:eastAsia="zh-CN"/>
              </w:rPr>
              <w:t>C</w:t>
            </w:r>
            <w:r w:rsidRPr="00AC5CC1">
              <w:rPr>
                <w:b/>
                <w:color w:val="000000"/>
                <w:sz w:val="20"/>
                <w:szCs w:val="20"/>
                <w:u w:val="single"/>
                <w:lang w:eastAsia="zh-CN"/>
              </w:rPr>
              <w:t>onclusion:</w:t>
            </w:r>
          </w:p>
          <w:p w14:paraId="3EE6CD8A" w14:textId="26F5F336" w:rsidR="00AC5CC1" w:rsidRPr="00C663EA" w:rsidRDefault="00AC5CC1" w:rsidP="00AC5CC1">
            <w:pPr>
              <w:tabs>
                <w:tab w:val="left" w:pos="1190"/>
              </w:tabs>
              <w:spacing w:after="0"/>
              <w:rPr>
                <w:rFonts w:eastAsia="宋体"/>
                <w:szCs w:val="20"/>
                <w:lang w:eastAsia="x-none"/>
              </w:rPr>
            </w:pPr>
            <w:r w:rsidRPr="00C663EA">
              <w:rPr>
                <w:rFonts w:eastAsia="宋体"/>
                <w:szCs w:val="20"/>
                <w:lang w:eastAsia="x-none"/>
              </w:rPr>
              <w:t>For a configured/defined CFR for GC-PDCCH/PDSCH carrying MCCH and MTCH for broadcast reception with UEs in RRC IDLE/INACTIVE state</w:t>
            </w:r>
          </w:p>
          <w:p w14:paraId="0FBF26CA" w14:textId="77777777" w:rsidR="00AC5CC1" w:rsidRPr="00C663EA" w:rsidRDefault="00AC5CC1" w:rsidP="00AC5CC1">
            <w:pPr>
              <w:tabs>
                <w:tab w:val="left" w:pos="1190"/>
              </w:tabs>
              <w:spacing w:after="0"/>
              <w:rPr>
                <w:rFonts w:eastAsia="宋体"/>
                <w:szCs w:val="20"/>
                <w:lang w:eastAsia="x-none"/>
              </w:rPr>
            </w:pPr>
            <w:r w:rsidRPr="00C663EA">
              <w:rPr>
                <w:rFonts w:eastAsia="宋体"/>
                <w:szCs w:val="20"/>
                <w:lang w:eastAsia="x-none"/>
              </w:rPr>
              <w:t>- Support Case-C</w:t>
            </w:r>
          </w:p>
          <w:p w14:paraId="3D114267" w14:textId="2A9E235B" w:rsidR="00AC5CC1" w:rsidRPr="00C663EA" w:rsidRDefault="00AC5CC1" w:rsidP="00AC5CC1">
            <w:pPr>
              <w:tabs>
                <w:tab w:val="left" w:pos="1190"/>
              </w:tabs>
              <w:spacing w:after="0"/>
              <w:rPr>
                <w:rFonts w:eastAsia="宋体"/>
                <w:szCs w:val="20"/>
                <w:lang w:eastAsia="x-none"/>
              </w:rPr>
            </w:pPr>
            <w:r w:rsidRPr="00C663EA">
              <w:rPr>
                <w:rFonts w:eastAsia="宋体"/>
                <w:szCs w:val="20"/>
                <w:lang w:eastAsia="x-none"/>
              </w:rPr>
              <w:t>- Support at least one of Case D and Case E. Down-selection to be made at RAN1#106b-e</w:t>
            </w:r>
          </w:p>
          <w:p w14:paraId="3ACDCA73" w14:textId="3E40F3F4" w:rsidR="00543C6F" w:rsidRPr="00AC5CC1" w:rsidRDefault="00AC5CC1" w:rsidP="00AC5CC1">
            <w:pPr>
              <w:tabs>
                <w:tab w:val="left" w:pos="1190"/>
              </w:tabs>
              <w:spacing w:after="0"/>
              <w:rPr>
                <w:color w:val="000000"/>
              </w:rPr>
            </w:pPr>
            <w:r w:rsidRPr="00C663EA">
              <w:rPr>
                <w:rFonts w:eastAsia="宋体"/>
                <w:szCs w:val="20"/>
                <w:lang w:eastAsia="x-none"/>
              </w:rPr>
              <w:t>Note: Case C, D and E are defined in previous agreements.</w:t>
            </w:r>
          </w:p>
        </w:tc>
      </w:tr>
    </w:tbl>
    <w:p w14:paraId="224E0539" w14:textId="0A398851" w:rsidR="00051094" w:rsidRDefault="000271C1" w:rsidP="00051094">
      <w:pPr>
        <w:rPr>
          <w:lang w:val="de-DE" w:eastAsia="zh-CN"/>
        </w:rPr>
      </w:pPr>
      <w:r>
        <w:rPr>
          <w:rFonts w:hint="eastAsia"/>
          <w:lang w:eastAsia="zh-CN"/>
        </w:rPr>
        <w:t>R</w:t>
      </w:r>
      <w:r w:rsidR="00051094">
        <w:rPr>
          <w:lang w:eastAsia="zh-CN"/>
        </w:rPr>
        <w:t xml:space="preserve">egarding Case E, firstly, </w:t>
      </w:r>
      <w:r w:rsidR="00051094">
        <w:rPr>
          <w:lang w:val="de-DE"/>
        </w:rPr>
        <w:t xml:space="preserve">we have not seen the </w:t>
      </w:r>
      <w:r w:rsidR="00AC5CC1">
        <w:rPr>
          <w:lang w:val="de-DE"/>
        </w:rPr>
        <w:t xml:space="preserve">specfic </w:t>
      </w:r>
      <w:r w:rsidR="00051094">
        <w:rPr>
          <w:lang w:val="de-DE"/>
        </w:rPr>
        <w:t xml:space="preserve">use </w:t>
      </w:r>
      <w:r w:rsidR="00AC5CC1">
        <w:rPr>
          <w:lang w:val="de-DE"/>
        </w:rPr>
        <w:t>cases, which</w:t>
      </w:r>
      <w:r w:rsidR="00051094">
        <w:rPr>
          <w:lang w:val="de-DE"/>
        </w:rPr>
        <w:t xml:space="preserve"> </w:t>
      </w:r>
      <w:r w:rsidR="00051094">
        <w:rPr>
          <w:b/>
          <w:bCs/>
          <w:lang w:val="de-DE"/>
        </w:rPr>
        <w:t>must</w:t>
      </w:r>
      <w:r w:rsidR="00051094">
        <w:rPr>
          <w:lang w:val="de-DE"/>
        </w:rPr>
        <w:t xml:space="preserve"> be delivered in idle sate, and are high data volume. In NR Rel-15/Rel-16, only small data, or even no traffice data is allowed to be transmitted in idle state. High traffic volume is always transmitted in connecte</w:t>
      </w:r>
      <w:r w:rsidR="00AC5CC1">
        <w:rPr>
          <w:lang w:val="de-DE"/>
        </w:rPr>
        <w:t>d</w:t>
      </w:r>
      <w:r w:rsidR="00051094">
        <w:rPr>
          <w:lang w:val="de-DE"/>
        </w:rPr>
        <w:t xml:space="preserve"> state. One reason is that it is higher efficiency and reliablity in connected state. The necesarity of introducing CFR with large bandwidth.e g., case E in idle state, is not clear to us.</w:t>
      </w:r>
    </w:p>
    <w:p w14:paraId="646E2517" w14:textId="1AAFFBC3" w:rsidR="00265BA1" w:rsidRPr="003F21CF" w:rsidRDefault="003F21CF" w:rsidP="00265BA1">
      <w:pPr>
        <w:rPr>
          <w:lang w:val="de-DE"/>
        </w:rPr>
      </w:pPr>
      <w:r>
        <w:rPr>
          <w:lang w:val="de-DE"/>
        </w:rPr>
        <w:t>Secondly</w:t>
      </w:r>
      <w:r w:rsidR="00051094">
        <w:rPr>
          <w:lang w:val="de-DE"/>
        </w:rPr>
        <w:t>, in NR Rel-15/Rel-16 for idle state, the typical commercial UEs only camp into the bandwidth of CORESET#0, to achieve much power saving. So if</w:t>
      </w:r>
      <w:r>
        <w:rPr>
          <w:lang w:val="de-DE"/>
        </w:rPr>
        <w:t xml:space="preserve"> supporting case E</w:t>
      </w:r>
      <w:r w:rsidR="00051094">
        <w:rPr>
          <w:lang w:val="de-DE"/>
        </w:rPr>
        <w:t xml:space="preserve"> when in idle state, the RF and baseband processing capability shall be improved, and much more powe</w:t>
      </w:r>
      <w:r>
        <w:rPr>
          <w:lang w:val="de-DE"/>
        </w:rPr>
        <w:t>r of UE would be spent. It may</w:t>
      </w:r>
      <w:r w:rsidR="00051094">
        <w:rPr>
          <w:lang w:val="de-DE"/>
        </w:rPr>
        <w:t xml:space="preserve"> be harmful for NR MBS commercialization, if there is no clear requirement to do so.</w:t>
      </w:r>
    </w:p>
    <w:p w14:paraId="440DEEDB" w14:textId="1BAC942B" w:rsidR="00570142" w:rsidRDefault="00265BA1" w:rsidP="00265BA1">
      <w:pPr>
        <w:rPr>
          <w:b/>
          <w:i/>
          <w:lang w:eastAsia="zh-CN"/>
        </w:rPr>
      </w:pPr>
      <w:r w:rsidRPr="004B437D">
        <w:rPr>
          <w:b/>
          <w:i/>
          <w:lang w:eastAsia="zh-CN"/>
        </w:rPr>
        <w:t>Proposal</w:t>
      </w:r>
      <w:r>
        <w:rPr>
          <w:b/>
          <w:i/>
          <w:lang w:eastAsia="zh-CN"/>
        </w:rPr>
        <w:t xml:space="preserve"> </w:t>
      </w:r>
      <w:r w:rsidR="006D14BE">
        <w:rPr>
          <w:b/>
          <w:i/>
          <w:lang w:eastAsia="zh-CN"/>
        </w:rPr>
        <w:t>2</w:t>
      </w:r>
      <w:r w:rsidRPr="004B437D">
        <w:rPr>
          <w:b/>
          <w:i/>
          <w:lang w:eastAsia="zh-CN"/>
        </w:rPr>
        <w:t>:</w:t>
      </w:r>
      <w:r w:rsidRPr="00D55C5D">
        <w:rPr>
          <w:b/>
          <w:i/>
          <w:lang w:eastAsia="zh-CN"/>
        </w:rPr>
        <w:t xml:space="preserve"> </w:t>
      </w:r>
      <w:r w:rsidR="003F21CF">
        <w:rPr>
          <w:b/>
          <w:i/>
          <w:lang w:eastAsia="zh-CN"/>
        </w:rPr>
        <w:t xml:space="preserve">For CFR configuration for </w:t>
      </w:r>
      <w:r w:rsidRPr="00D55C5D">
        <w:rPr>
          <w:b/>
          <w:i/>
          <w:lang w:eastAsia="zh-CN"/>
        </w:rPr>
        <w:t>RRC_IDLE/RRC_INACTIV</w:t>
      </w:r>
      <w:r>
        <w:rPr>
          <w:b/>
          <w:i/>
          <w:lang w:eastAsia="zh-CN"/>
        </w:rPr>
        <w:t>E UEs,</w:t>
      </w:r>
      <w:r w:rsidR="003F21CF">
        <w:rPr>
          <w:b/>
          <w:i/>
          <w:lang w:eastAsia="zh-CN"/>
        </w:rPr>
        <w:t xml:space="preserve"> Case E is not supported</w:t>
      </w:r>
      <w:r w:rsidRPr="00CB3D86">
        <w:rPr>
          <w:b/>
          <w:i/>
          <w:lang w:eastAsia="zh-CN"/>
        </w:rPr>
        <w:t>.</w:t>
      </w:r>
    </w:p>
    <w:p w14:paraId="677D06B5" w14:textId="28CA5119" w:rsidR="007B2A64" w:rsidRPr="00944438" w:rsidRDefault="007B2A64" w:rsidP="007B2A64">
      <w:pPr>
        <w:pStyle w:val="2"/>
        <w:tabs>
          <w:tab w:val="num" w:pos="576"/>
        </w:tabs>
      </w:pPr>
      <w:r>
        <w:t>MCCH Change Notification Indication</w:t>
      </w:r>
    </w:p>
    <w:tbl>
      <w:tblPr>
        <w:tblStyle w:val="ae"/>
        <w:tblW w:w="0" w:type="auto"/>
        <w:tblLook w:val="04A0" w:firstRow="1" w:lastRow="0" w:firstColumn="1" w:lastColumn="0" w:noHBand="0" w:noVBand="1"/>
      </w:tblPr>
      <w:tblGrid>
        <w:gridCol w:w="9307"/>
      </w:tblGrid>
      <w:tr w:rsidR="007B2A64" w14:paraId="0DA677DA" w14:textId="77777777" w:rsidTr="007335F1">
        <w:tc>
          <w:tcPr>
            <w:tcW w:w="9307" w:type="dxa"/>
          </w:tcPr>
          <w:p w14:paraId="77F6B110" w14:textId="760E11C9" w:rsidR="00490656" w:rsidRPr="00490656" w:rsidRDefault="00490656" w:rsidP="007B2A64">
            <w:pPr>
              <w:rPr>
                <w:b/>
                <w:u w:val="single"/>
                <w:lang w:eastAsia="zh-CN"/>
              </w:rPr>
            </w:pPr>
            <w:r w:rsidRPr="00490656">
              <w:rPr>
                <w:rFonts w:hint="eastAsia"/>
                <w:b/>
                <w:u w:val="single"/>
                <w:lang w:eastAsia="zh-CN"/>
              </w:rPr>
              <w:t>R</w:t>
            </w:r>
            <w:r w:rsidRPr="00490656">
              <w:rPr>
                <w:b/>
                <w:u w:val="single"/>
                <w:lang w:eastAsia="zh-CN"/>
              </w:rPr>
              <w:t>AN1#105e:</w:t>
            </w:r>
          </w:p>
          <w:p w14:paraId="20CF124C" w14:textId="2DB0F012" w:rsidR="007B2A64" w:rsidRPr="00A37128" w:rsidRDefault="007B2A64" w:rsidP="007B2A64">
            <w:pPr>
              <w:rPr>
                <w:highlight w:val="green"/>
                <w:lang w:eastAsia="x-none"/>
              </w:rPr>
            </w:pPr>
            <w:r w:rsidRPr="006D0048">
              <w:rPr>
                <w:highlight w:val="green"/>
                <w:lang w:eastAsia="x-none"/>
              </w:rPr>
              <w:t>Agreement:</w:t>
            </w:r>
          </w:p>
          <w:p w14:paraId="42FDBBAF" w14:textId="77777777" w:rsidR="007B2A64" w:rsidRDefault="007B2A64" w:rsidP="007B2A64">
            <w:r w:rsidRPr="007A7A56">
              <w:rPr>
                <w:lang w:eastAsia="x-none"/>
              </w:rPr>
              <w:t xml:space="preserve">For RRC_IDLE/RRC_INACTIVE UEs, for broadcast reception, </w:t>
            </w:r>
            <w:r>
              <w:rPr>
                <w:lang w:eastAsia="x-none"/>
              </w:rPr>
              <w:t xml:space="preserve">study the </w:t>
            </w:r>
            <w:r>
              <w:t xml:space="preserve">following alternatives for </w:t>
            </w:r>
            <w:bookmarkStart w:id="4" w:name="OLE_LINK4"/>
            <w:r>
              <w:lastRenderedPageBreak/>
              <w:t>MCCH change notification</w:t>
            </w:r>
            <w:bookmarkEnd w:id="4"/>
            <w:r>
              <w:t xml:space="preserve"> indication</w:t>
            </w:r>
            <w:r w:rsidRPr="00B93E9C">
              <w:t xml:space="preserve"> due to session start</w:t>
            </w:r>
            <w:r>
              <w:t>:</w:t>
            </w:r>
          </w:p>
          <w:p w14:paraId="1B160CC2" w14:textId="77777777" w:rsidR="007B2A64" w:rsidRPr="00944438" w:rsidRDefault="007B2A64" w:rsidP="00DF148E">
            <w:pPr>
              <w:numPr>
                <w:ilvl w:val="0"/>
                <w:numId w:val="10"/>
              </w:numPr>
              <w:autoSpaceDE/>
              <w:autoSpaceDN/>
              <w:adjustRightInd/>
              <w:snapToGrid/>
              <w:spacing w:after="0"/>
              <w:jc w:val="left"/>
              <w:rPr>
                <w:lang w:eastAsia="x-none"/>
              </w:rPr>
            </w:pPr>
            <w:r w:rsidRPr="00944438">
              <w:rPr>
                <w:lang w:eastAsia="x-none"/>
              </w:rPr>
              <w:t xml:space="preserve">Alt 1: Define a </w:t>
            </w:r>
            <w:bookmarkStart w:id="5" w:name="OLE_LINK10"/>
            <w:bookmarkStart w:id="6" w:name="OLE_LINK11"/>
            <w:r w:rsidRPr="00944438">
              <w:rPr>
                <w:lang w:eastAsia="x-none"/>
              </w:rPr>
              <w:t xml:space="preserve">dedicated </w:t>
            </w:r>
            <w:r w:rsidRPr="00A37128">
              <w:rPr>
                <w:lang w:eastAsia="x-none"/>
              </w:rPr>
              <w:t>RNTI</w:t>
            </w:r>
            <w:bookmarkEnd w:id="5"/>
            <w:bookmarkEnd w:id="6"/>
            <w:r w:rsidRPr="00944438">
              <w:rPr>
                <w:lang w:eastAsia="x-none"/>
              </w:rPr>
              <w:t xml:space="preserve"> to scramble the CRC of a DCI indicating a MCCH change notification;</w:t>
            </w:r>
          </w:p>
          <w:p w14:paraId="37F41C55" w14:textId="77777777" w:rsidR="007B2A64" w:rsidRPr="00944438" w:rsidRDefault="007B2A64" w:rsidP="00DF148E">
            <w:pPr>
              <w:numPr>
                <w:ilvl w:val="0"/>
                <w:numId w:val="10"/>
              </w:numPr>
              <w:autoSpaceDE/>
              <w:autoSpaceDN/>
              <w:adjustRightInd/>
              <w:snapToGrid/>
              <w:spacing w:after="0"/>
              <w:jc w:val="left"/>
              <w:rPr>
                <w:lang w:eastAsia="x-none"/>
              </w:rPr>
            </w:pPr>
            <w:r w:rsidRPr="00944438">
              <w:rPr>
                <w:lang w:eastAsia="x-none"/>
              </w:rPr>
              <w:t>Alt 2: Use of a field in a DCI format scheduling a MCCH without a dedicated RNTI for MCCH change notification;</w:t>
            </w:r>
          </w:p>
          <w:p w14:paraId="6C701AA6" w14:textId="77777777" w:rsidR="007B2A64" w:rsidRDefault="007B2A64" w:rsidP="007B2A64">
            <w:pPr>
              <w:rPr>
                <w:lang w:eastAsia="x-none"/>
              </w:rPr>
            </w:pPr>
            <w:r w:rsidRPr="00944438">
              <w:rPr>
                <w:lang w:eastAsia="x-none"/>
              </w:rPr>
              <w:t>Other solutions are not precluded and it is also not precluded whether to support both Alt1 and Alt2.</w:t>
            </w:r>
          </w:p>
          <w:p w14:paraId="5FCA0B7A" w14:textId="2E242B0F" w:rsidR="00490656" w:rsidRDefault="00490656" w:rsidP="007B2A64">
            <w:pPr>
              <w:rPr>
                <w:lang w:eastAsia="x-none"/>
              </w:rPr>
            </w:pPr>
          </w:p>
          <w:p w14:paraId="3C94AEEC" w14:textId="6433AE41" w:rsidR="00490656" w:rsidRPr="00490656" w:rsidRDefault="00490656" w:rsidP="007B2A64">
            <w:pPr>
              <w:rPr>
                <w:b/>
                <w:u w:val="single"/>
                <w:lang w:eastAsia="zh-CN"/>
              </w:rPr>
            </w:pPr>
            <w:r w:rsidRPr="00490656">
              <w:rPr>
                <w:rFonts w:hint="eastAsia"/>
                <w:b/>
                <w:u w:val="single"/>
                <w:lang w:eastAsia="zh-CN"/>
              </w:rPr>
              <w:t>R</w:t>
            </w:r>
            <w:r w:rsidRPr="00490656">
              <w:rPr>
                <w:b/>
                <w:u w:val="single"/>
                <w:lang w:eastAsia="zh-CN"/>
              </w:rPr>
              <w:t>AN1#106</w:t>
            </w:r>
            <w:r w:rsidRPr="00490656">
              <w:rPr>
                <w:rFonts w:hint="eastAsia"/>
                <w:b/>
                <w:u w:val="single"/>
                <w:lang w:eastAsia="zh-CN"/>
              </w:rPr>
              <w:t>e</w:t>
            </w:r>
            <w:r w:rsidRPr="00490656">
              <w:rPr>
                <w:b/>
                <w:u w:val="single"/>
                <w:lang w:eastAsia="zh-CN"/>
              </w:rPr>
              <w:t>:</w:t>
            </w:r>
          </w:p>
          <w:p w14:paraId="65273F34" w14:textId="77777777" w:rsidR="00490656" w:rsidRPr="00490656" w:rsidRDefault="00490656" w:rsidP="00490656">
            <w:pPr>
              <w:overflowPunct w:val="0"/>
              <w:textAlignment w:val="baseline"/>
              <w:rPr>
                <w:rFonts w:cs="Times"/>
                <w:szCs w:val="20"/>
              </w:rPr>
            </w:pPr>
            <w:r w:rsidRPr="00490656">
              <w:rPr>
                <w:rFonts w:cs="Times"/>
                <w:szCs w:val="20"/>
                <w:highlight w:val="green"/>
              </w:rPr>
              <w:t>Agreement:</w:t>
            </w:r>
          </w:p>
          <w:p w14:paraId="218886C2" w14:textId="3E0703A8" w:rsidR="00490656" w:rsidRPr="00490656" w:rsidRDefault="00490656" w:rsidP="00490656">
            <w:pPr>
              <w:pStyle w:val="af3"/>
              <w:overflowPunct w:val="0"/>
              <w:ind w:firstLineChars="0" w:firstLine="0"/>
              <w:textAlignment w:val="baseline"/>
              <w:rPr>
                <w:rFonts w:cs="Times"/>
                <w:szCs w:val="20"/>
              </w:rPr>
            </w:pPr>
            <w:r w:rsidRPr="00F81340">
              <w:rPr>
                <w:rFonts w:cs="Times"/>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tc>
      </w:tr>
    </w:tbl>
    <w:p w14:paraId="72AD7CB8" w14:textId="7C0D2DCF" w:rsidR="003F21CF" w:rsidRDefault="003F21CF" w:rsidP="003F21CF">
      <w:pPr>
        <w:autoSpaceDE/>
        <w:autoSpaceDN/>
        <w:adjustRightInd/>
        <w:rPr>
          <w:lang w:eastAsia="zh-CN"/>
        </w:rPr>
      </w:pPr>
      <w:r>
        <w:rPr>
          <w:lang w:eastAsia="zh-CN"/>
        </w:rPr>
        <w:lastRenderedPageBreak/>
        <w:t>Since only one MCCH is supported to carry all MBS session configuration information in Rel-17</w:t>
      </w:r>
      <w:r w:rsidR="00D90448">
        <w:rPr>
          <w:lang w:eastAsia="zh-CN"/>
        </w:rPr>
        <w:t xml:space="preserve">, we prefer the MCCH change notification can include the status change information for each MSB session. The reason lies in that in light of the MCCH change notification information, if UEs find there </w:t>
      </w:r>
      <w:r w:rsidR="00AC5CC1">
        <w:rPr>
          <w:lang w:eastAsia="zh-CN"/>
        </w:rPr>
        <w:t>is no start and/or change of its</w:t>
      </w:r>
      <w:r w:rsidR="00D90448">
        <w:rPr>
          <w:lang w:eastAsia="zh-CN"/>
        </w:rPr>
        <w:t xml:space="preserve"> specific interested MBS sessions, UE could not monitor the MCCH in next modification period. More power can be saved.</w:t>
      </w:r>
    </w:p>
    <w:p w14:paraId="7113F67F" w14:textId="090941D8" w:rsidR="00D90448" w:rsidRDefault="00D90448" w:rsidP="003F21CF">
      <w:pPr>
        <w:autoSpaceDE/>
        <w:autoSpaceDN/>
        <w:adjustRightInd/>
        <w:rPr>
          <w:b/>
          <w:i/>
          <w:lang w:eastAsia="zh-CN"/>
        </w:rPr>
      </w:pPr>
      <w:r w:rsidRPr="00D90448">
        <w:rPr>
          <w:b/>
          <w:i/>
          <w:lang w:eastAsia="zh-CN"/>
        </w:rPr>
        <w:t>Proposal</w:t>
      </w:r>
      <w:r w:rsidR="00C663EA">
        <w:rPr>
          <w:b/>
          <w:i/>
          <w:lang w:eastAsia="zh-CN"/>
        </w:rPr>
        <w:t xml:space="preserve"> 3</w:t>
      </w:r>
      <w:r w:rsidRPr="00D90448">
        <w:rPr>
          <w:b/>
          <w:i/>
          <w:lang w:eastAsia="zh-CN"/>
        </w:rPr>
        <w:t>: Support MCCH change notification indication includes the status of each MBS session.</w:t>
      </w:r>
    </w:p>
    <w:p w14:paraId="5E324BD0" w14:textId="6E925419" w:rsidR="00D90448" w:rsidRDefault="00D90448" w:rsidP="003F21CF">
      <w:pPr>
        <w:autoSpaceDE/>
        <w:autoSpaceDN/>
        <w:adjustRightInd/>
        <w:rPr>
          <w:lang w:eastAsia="x-none"/>
        </w:rPr>
      </w:pPr>
      <w:r>
        <w:rPr>
          <w:rFonts w:hint="eastAsia"/>
          <w:lang w:eastAsia="zh-CN"/>
        </w:rPr>
        <w:t>R</w:t>
      </w:r>
      <w:r>
        <w:rPr>
          <w:lang w:eastAsia="zh-CN"/>
        </w:rPr>
        <w:t xml:space="preserve">egarding how to indicate the MCCH change, in our understanding both Alt 1 and Alt2 can be considered. </w:t>
      </w:r>
      <w:r w:rsidR="00215CEF">
        <w:rPr>
          <w:lang w:eastAsia="x-none"/>
        </w:rPr>
        <w:t>D</w:t>
      </w:r>
      <w:r w:rsidR="00215CEF" w:rsidRPr="00944438">
        <w:rPr>
          <w:lang w:eastAsia="x-none"/>
        </w:rPr>
        <w:t xml:space="preserve">edicated </w:t>
      </w:r>
      <w:r w:rsidR="00215CEF" w:rsidRPr="00A37128">
        <w:rPr>
          <w:lang w:eastAsia="x-none"/>
        </w:rPr>
        <w:t>RNTI</w:t>
      </w:r>
      <w:r w:rsidR="00215CEF">
        <w:rPr>
          <w:lang w:eastAsia="x-none"/>
        </w:rPr>
        <w:t xml:space="preserve"> can be used to demonstrate the </w:t>
      </w:r>
      <w:r w:rsidR="00C96E59">
        <w:rPr>
          <w:lang w:eastAsia="x-none"/>
        </w:rPr>
        <w:t>DCI to indicate MCCH change notification. The specific change information can be included into DCI. Given that there is no scheduling for the DCI to indicate MCCH change, it is obvious that more than 2 bits can be accommodated in the DCI.</w:t>
      </w:r>
    </w:p>
    <w:p w14:paraId="6428484C" w14:textId="6D5C2FF6" w:rsidR="00C96E59" w:rsidRPr="00D90448" w:rsidRDefault="00C96E59" w:rsidP="00C96E59">
      <w:pPr>
        <w:autoSpaceDE/>
        <w:autoSpaceDN/>
        <w:adjustRightInd/>
        <w:rPr>
          <w:b/>
          <w:i/>
          <w:lang w:eastAsia="zh-CN"/>
        </w:rPr>
      </w:pPr>
      <w:r w:rsidRPr="00D90448">
        <w:rPr>
          <w:b/>
          <w:i/>
          <w:lang w:eastAsia="zh-CN"/>
        </w:rPr>
        <w:t>Proposal</w:t>
      </w:r>
      <w:r>
        <w:rPr>
          <w:b/>
          <w:i/>
          <w:lang w:eastAsia="zh-CN"/>
        </w:rPr>
        <w:t xml:space="preserve"> </w:t>
      </w:r>
      <w:r w:rsidR="00C663EA">
        <w:rPr>
          <w:b/>
          <w:i/>
          <w:lang w:eastAsia="zh-CN"/>
        </w:rPr>
        <w:t>4</w:t>
      </w:r>
      <w:r>
        <w:rPr>
          <w:b/>
          <w:i/>
          <w:lang w:eastAsia="zh-CN"/>
        </w:rPr>
        <w:t>: For MCCH change notification indication, the combination of Alt1 and Alt 2 can be considered</w:t>
      </w:r>
      <w:r w:rsidRPr="00D90448">
        <w:rPr>
          <w:b/>
          <w:i/>
          <w:lang w:eastAsia="zh-CN"/>
        </w:rPr>
        <w:t>.</w:t>
      </w:r>
    </w:p>
    <w:p w14:paraId="18319DA7" w14:textId="4645EEB8" w:rsidR="00C96E59" w:rsidRPr="00D90448" w:rsidRDefault="00C96E59" w:rsidP="00C96E59">
      <w:pPr>
        <w:autoSpaceDE/>
        <w:autoSpaceDN/>
        <w:adjustRightInd/>
        <w:rPr>
          <w:b/>
          <w:i/>
          <w:lang w:eastAsia="zh-CN"/>
        </w:rPr>
      </w:pPr>
      <w:r w:rsidRPr="00D90448">
        <w:rPr>
          <w:b/>
          <w:i/>
          <w:lang w:eastAsia="zh-CN"/>
        </w:rPr>
        <w:t>Proposal</w:t>
      </w:r>
      <w:r w:rsidR="00C663EA">
        <w:rPr>
          <w:b/>
          <w:i/>
          <w:lang w:eastAsia="zh-CN"/>
        </w:rPr>
        <w:t xml:space="preserve"> 5</w:t>
      </w:r>
      <w:r>
        <w:rPr>
          <w:b/>
          <w:i/>
          <w:lang w:eastAsia="zh-CN"/>
        </w:rPr>
        <w:t>: More than 2 bits can be accommodated in the MCCH change notification indication</w:t>
      </w:r>
    </w:p>
    <w:p w14:paraId="3C431E2A" w14:textId="40A85759" w:rsidR="00265BA1" w:rsidRDefault="00265BA1" w:rsidP="00265BA1">
      <w:pPr>
        <w:rPr>
          <w:rFonts w:eastAsia="MS Mincho"/>
        </w:rPr>
      </w:pPr>
    </w:p>
    <w:p w14:paraId="75E9173B" w14:textId="77777777" w:rsidR="00265BA1" w:rsidRPr="00CF6F23" w:rsidRDefault="00265BA1" w:rsidP="00265BA1">
      <w:pPr>
        <w:pStyle w:val="2"/>
      </w:pPr>
      <w:r w:rsidRPr="00CF6F23">
        <w:t>Search Space</w:t>
      </w:r>
    </w:p>
    <w:p w14:paraId="0A2D3ACF" w14:textId="3B81810D" w:rsidR="00265BA1" w:rsidRDefault="00265BA1" w:rsidP="006D14BE">
      <w:pPr>
        <w:autoSpaceDE/>
        <w:autoSpaceDN/>
        <w:adjustRightInd/>
        <w:rPr>
          <w:lang w:val="en-GB"/>
        </w:rPr>
      </w:pPr>
      <w:r>
        <w:t xml:space="preserve">In </w:t>
      </w:r>
      <w:bookmarkStart w:id="7" w:name="OLE_LINK9"/>
      <w:r>
        <w:t>RAN1#103</w:t>
      </w:r>
      <w:r>
        <w:rPr>
          <w:rFonts w:hint="eastAsia"/>
        </w:rPr>
        <w:t>e</w:t>
      </w:r>
      <w:bookmarkEnd w:id="7"/>
      <w:r>
        <w:t xml:space="preserve">, we have agreed that </w:t>
      </w:r>
      <w:r w:rsidRPr="004012F0">
        <w:t>the CCE indexes are common for different UEs in the same MBS group</w:t>
      </w:r>
      <w:r>
        <w:t>. In addition, in RAN1#104e meeting, CSS has been supported for idle state.</w:t>
      </w:r>
      <w:r w:rsidRPr="0075285B">
        <w:t xml:space="preserve"> </w:t>
      </w:r>
      <w:r w:rsidR="0075285B" w:rsidRPr="0075285B">
        <w:t xml:space="preserve"> </w:t>
      </w:r>
      <w:r w:rsidR="0075285B">
        <w:t xml:space="preserve">In current specification, CSS </w:t>
      </w:r>
      <w:r w:rsidR="0075285B" w:rsidRPr="00916266">
        <w:t>Typ</w:t>
      </w:r>
      <w:r w:rsidR="0075285B" w:rsidRPr="00916266">
        <w:rPr>
          <w:rFonts w:hint="eastAsia"/>
        </w:rPr>
        <w:t>e</w:t>
      </w:r>
      <w:r w:rsidR="0075285B" w:rsidRPr="00916266">
        <w:t>3</w:t>
      </w:r>
      <w:r w:rsidR="00754648">
        <w:t xml:space="preserve"> </w:t>
      </w:r>
      <w:r w:rsidR="0075285B">
        <w:t>when applied for scheduling is</w:t>
      </w:r>
      <w:r w:rsidR="0075285B" w:rsidRPr="00916266">
        <w:t xml:space="preserve"> only applicable for primary cell.  For some MBS</w:t>
      </w:r>
      <w:r w:rsidR="0075285B">
        <w:t xml:space="preserve"> services</w:t>
      </w:r>
      <w:r w:rsidR="0075285B" w:rsidRPr="00916266">
        <w:t xml:space="preserve">, e.g., video streaming, for the sake of load balance, they could be carried on Scell. Thus, in our opinion, one new CSS type, e.g., Type4 could be defined for Rel-17 MBS, which could be used for </w:t>
      </w:r>
      <w:r w:rsidR="0075285B">
        <w:t>both Pcell and Scell.</w:t>
      </w:r>
      <w:r>
        <w:rPr>
          <w:lang w:val="en-GB"/>
        </w:rPr>
        <w:t xml:space="preserve"> </w:t>
      </w:r>
    </w:p>
    <w:p w14:paraId="0435BACB" w14:textId="79BDCAC4" w:rsidR="00265BA1" w:rsidRDefault="00265BA1" w:rsidP="00265BA1">
      <w:pPr>
        <w:rPr>
          <w:b/>
          <w:i/>
          <w:lang w:eastAsia="zh-CN"/>
        </w:rPr>
      </w:pPr>
      <w:r w:rsidRPr="005368BC">
        <w:rPr>
          <w:b/>
          <w:i/>
          <w:lang w:eastAsia="zh-CN"/>
        </w:rPr>
        <w:t xml:space="preserve">Proposal </w:t>
      </w:r>
      <w:r w:rsidR="00C663EA">
        <w:rPr>
          <w:b/>
          <w:i/>
          <w:lang w:eastAsia="zh-CN"/>
        </w:rPr>
        <w:t>6</w:t>
      </w:r>
      <w:r w:rsidRPr="005368BC">
        <w:rPr>
          <w:b/>
          <w:i/>
          <w:lang w:eastAsia="zh-CN"/>
        </w:rPr>
        <w:t xml:space="preserve">: </w:t>
      </w:r>
      <w:r w:rsidRPr="00CF6F23">
        <w:rPr>
          <w:b/>
          <w:i/>
          <w:lang w:eastAsia="zh-CN"/>
        </w:rPr>
        <w:t xml:space="preserve">A new CSS type can be introduced for RRC_IDLE/RRC_INACTIVE UEs with group-common PDCCH receiving. </w:t>
      </w:r>
      <w:bookmarkStart w:id="8" w:name="_GoBack"/>
      <w:bookmarkEnd w:id="8"/>
    </w:p>
    <w:p w14:paraId="336E45D2" w14:textId="1C3658A1" w:rsidR="000E5D37" w:rsidRPr="00C663EA" w:rsidRDefault="000E5D37" w:rsidP="000E5D37">
      <w:bookmarkStart w:id="9" w:name="_Ref129681832"/>
    </w:p>
    <w:p w14:paraId="2075B6E3" w14:textId="7503A732" w:rsidR="00265BA1" w:rsidRDefault="00265BA1" w:rsidP="00265BA1">
      <w:pPr>
        <w:pStyle w:val="1"/>
        <w:rPr>
          <w:lang w:eastAsia="ja-JP"/>
        </w:rPr>
      </w:pPr>
      <w:r>
        <w:rPr>
          <w:lang w:eastAsia="ja-JP"/>
        </w:rPr>
        <w:t>Conclusion</w:t>
      </w:r>
    </w:p>
    <w:p w14:paraId="5EF5EDFE" w14:textId="1A11A773" w:rsidR="00265BA1" w:rsidRDefault="00265BA1" w:rsidP="00265BA1">
      <w:r w:rsidRPr="00133192">
        <w:t>In this paper</w:t>
      </w:r>
      <w:r>
        <w:t>, we provide our opinions on</w:t>
      </w:r>
      <w:r w:rsidR="00C663EA">
        <w:t xml:space="preserve"> basic functions for Broadcast for RRC idle/inactive UEs </w:t>
      </w:r>
      <w:r>
        <w:t>with the following proposals:</w:t>
      </w:r>
    </w:p>
    <w:p w14:paraId="6FF565B5" w14:textId="42A7AC36" w:rsidR="00C663EA" w:rsidRPr="00C663EA" w:rsidRDefault="00C663EA" w:rsidP="00C663EA">
      <w:pPr>
        <w:tabs>
          <w:tab w:val="center" w:pos="4536"/>
          <w:tab w:val="right" w:pos="8280"/>
          <w:tab w:val="right" w:pos="9639"/>
        </w:tabs>
        <w:ind w:right="2"/>
        <w:rPr>
          <w:b/>
          <w:i/>
          <w:lang w:eastAsia="zh-CN"/>
        </w:rPr>
      </w:pPr>
      <w:bookmarkStart w:id="10" w:name="_Ref124589665"/>
      <w:bookmarkStart w:id="11" w:name="_Ref71620620"/>
      <w:bookmarkStart w:id="12" w:name="_Ref124671424"/>
      <w:r w:rsidRPr="004B437D">
        <w:rPr>
          <w:b/>
          <w:i/>
          <w:lang w:eastAsia="zh-CN"/>
        </w:rPr>
        <w:t>Proposal</w:t>
      </w:r>
      <w:r>
        <w:rPr>
          <w:b/>
          <w:i/>
          <w:lang w:eastAsia="zh-CN"/>
        </w:rPr>
        <w:t xml:space="preserve"> 1</w:t>
      </w:r>
      <w:r w:rsidRPr="004B437D">
        <w:rPr>
          <w:b/>
          <w:i/>
          <w:lang w:eastAsia="zh-CN"/>
        </w:rPr>
        <w:t>:</w:t>
      </w:r>
      <w:r w:rsidRPr="00D55C5D">
        <w:rPr>
          <w:b/>
          <w:i/>
          <w:lang w:eastAsia="zh-CN"/>
        </w:rPr>
        <w:t xml:space="preserve"> </w:t>
      </w:r>
      <w:r>
        <w:rPr>
          <w:b/>
          <w:i/>
          <w:lang w:eastAsia="zh-CN"/>
        </w:rPr>
        <w:t>I</w:t>
      </w:r>
      <w:r w:rsidRPr="00CB56C0">
        <w:rPr>
          <w:b/>
          <w:i/>
          <w:lang w:eastAsia="zh-CN"/>
        </w:rPr>
        <w:t xml:space="preserve">f a specific CFR has been configured for group-common PDCCH/PDSCH, the FDRA field should be based on the </w:t>
      </w:r>
      <w:r>
        <w:rPr>
          <w:b/>
          <w:i/>
          <w:lang w:eastAsia="zh-CN"/>
        </w:rPr>
        <w:t>size of the CFR, otherwise</w:t>
      </w:r>
      <w:r w:rsidRPr="00CB56C0">
        <w:rPr>
          <w:b/>
          <w:i/>
          <w:lang w:eastAsia="zh-CN"/>
        </w:rPr>
        <w:t xml:space="preserve">, the FDRA field should be determined by the </w:t>
      </w:r>
      <w:r>
        <w:rPr>
          <w:b/>
          <w:i/>
          <w:lang w:eastAsia="zh-CN"/>
        </w:rPr>
        <w:t>size</w:t>
      </w:r>
      <w:r w:rsidRPr="00CB56C0">
        <w:rPr>
          <w:b/>
          <w:i/>
          <w:lang w:eastAsia="zh-CN"/>
        </w:rPr>
        <w:t xml:space="preserve"> of the CORESET0 or the SIB1 configured initial BWP.</w:t>
      </w:r>
    </w:p>
    <w:p w14:paraId="58EBD8BD" w14:textId="77777777" w:rsidR="00C663EA" w:rsidRDefault="00C663EA" w:rsidP="00C663EA">
      <w:pPr>
        <w:rPr>
          <w:b/>
          <w:i/>
          <w:lang w:eastAsia="zh-CN"/>
        </w:rPr>
      </w:pPr>
      <w:r w:rsidRPr="004B437D">
        <w:rPr>
          <w:b/>
          <w:i/>
          <w:lang w:eastAsia="zh-CN"/>
        </w:rPr>
        <w:t>Proposal</w:t>
      </w:r>
      <w:r>
        <w:rPr>
          <w:b/>
          <w:i/>
          <w:lang w:eastAsia="zh-CN"/>
        </w:rPr>
        <w:t xml:space="preserve"> 2</w:t>
      </w:r>
      <w:r w:rsidRPr="004B437D">
        <w:rPr>
          <w:b/>
          <w:i/>
          <w:lang w:eastAsia="zh-CN"/>
        </w:rPr>
        <w:t>:</w:t>
      </w:r>
      <w:r w:rsidRPr="00D55C5D">
        <w:rPr>
          <w:b/>
          <w:i/>
          <w:lang w:eastAsia="zh-CN"/>
        </w:rPr>
        <w:t xml:space="preserve"> </w:t>
      </w:r>
      <w:r>
        <w:rPr>
          <w:b/>
          <w:i/>
          <w:lang w:eastAsia="zh-CN"/>
        </w:rPr>
        <w:t xml:space="preserve">For CFR configuration for </w:t>
      </w:r>
      <w:r w:rsidRPr="00D55C5D">
        <w:rPr>
          <w:b/>
          <w:i/>
          <w:lang w:eastAsia="zh-CN"/>
        </w:rPr>
        <w:t>RRC_IDLE/RRC_INACTIV</w:t>
      </w:r>
      <w:r>
        <w:rPr>
          <w:b/>
          <w:i/>
          <w:lang w:eastAsia="zh-CN"/>
        </w:rPr>
        <w:t>E UEs, Case E is not supported</w:t>
      </w:r>
      <w:r w:rsidRPr="00CB3D86">
        <w:rPr>
          <w:b/>
          <w:i/>
          <w:lang w:eastAsia="zh-CN"/>
        </w:rPr>
        <w:t>.</w:t>
      </w:r>
    </w:p>
    <w:p w14:paraId="64E1FC6B" w14:textId="77777777" w:rsidR="00C663EA" w:rsidRDefault="00C663EA" w:rsidP="00C663EA">
      <w:pPr>
        <w:autoSpaceDE/>
        <w:autoSpaceDN/>
        <w:adjustRightInd/>
        <w:rPr>
          <w:b/>
          <w:i/>
          <w:lang w:eastAsia="zh-CN"/>
        </w:rPr>
      </w:pPr>
      <w:r w:rsidRPr="00D90448">
        <w:rPr>
          <w:b/>
          <w:i/>
          <w:lang w:eastAsia="zh-CN"/>
        </w:rPr>
        <w:t>Proposal</w:t>
      </w:r>
      <w:r>
        <w:rPr>
          <w:b/>
          <w:i/>
          <w:lang w:eastAsia="zh-CN"/>
        </w:rPr>
        <w:t xml:space="preserve"> 3</w:t>
      </w:r>
      <w:r w:rsidRPr="00D90448">
        <w:rPr>
          <w:b/>
          <w:i/>
          <w:lang w:eastAsia="zh-CN"/>
        </w:rPr>
        <w:t>: Support MCCH change notification indication includes the status of each MBS session.</w:t>
      </w:r>
    </w:p>
    <w:p w14:paraId="51AC8B42" w14:textId="77777777" w:rsidR="00C663EA" w:rsidRPr="00D90448" w:rsidRDefault="00C663EA" w:rsidP="00C663EA">
      <w:pPr>
        <w:autoSpaceDE/>
        <w:autoSpaceDN/>
        <w:adjustRightInd/>
        <w:rPr>
          <w:b/>
          <w:i/>
          <w:lang w:eastAsia="zh-CN"/>
        </w:rPr>
      </w:pPr>
      <w:r w:rsidRPr="00D90448">
        <w:rPr>
          <w:b/>
          <w:i/>
          <w:lang w:eastAsia="zh-CN"/>
        </w:rPr>
        <w:lastRenderedPageBreak/>
        <w:t>Proposal</w:t>
      </w:r>
      <w:r>
        <w:rPr>
          <w:b/>
          <w:i/>
          <w:lang w:eastAsia="zh-CN"/>
        </w:rPr>
        <w:t xml:space="preserve"> 4: For MCCH change notification indication, the combination of Alt1 and Alt 2 can be considered</w:t>
      </w:r>
      <w:r w:rsidRPr="00D90448">
        <w:rPr>
          <w:b/>
          <w:i/>
          <w:lang w:eastAsia="zh-CN"/>
        </w:rPr>
        <w:t>.</w:t>
      </w:r>
    </w:p>
    <w:p w14:paraId="0C583B4C" w14:textId="07138B50" w:rsidR="00C663EA" w:rsidRPr="00C663EA" w:rsidRDefault="00C663EA" w:rsidP="00C663EA">
      <w:pPr>
        <w:autoSpaceDE/>
        <w:autoSpaceDN/>
        <w:adjustRightInd/>
        <w:rPr>
          <w:b/>
          <w:i/>
          <w:lang w:eastAsia="zh-CN"/>
        </w:rPr>
      </w:pPr>
      <w:r w:rsidRPr="00D90448">
        <w:rPr>
          <w:b/>
          <w:i/>
          <w:lang w:eastAsia="zh-CN"/>
        </w:rPr>
        <w:t>Proposal</w:t>
      </w:r>
      <w:r>
        <w:rPr>
          <w:b/>
          <w:i/>
          <w:lang w:eastAsia="zh-CN"/>
        </w:rPr>
        <w:t xml:space="preserve"> 5: More than 2 bits can be accommodated in the MCCH change notification indication</w:t>
      </w:r>
    </w:p>
    <w:p w14:paraId="7C592141" w14:textId="658A15D6" w:rsidR="00C663EA" w:rsidRDefault="00C663EA" w:rsidP="00C663EA">
      <w:pPr>
        <w:rPr>
          <w:b/>
          <w:i/>
          <w:lang w:eastAsia="zh-CN"/>
        </w:rPr>
      </w:pPr>
      <w:r>
        <w:rPr>
          <w:b/>
          <w:i/>
          <w:lang w:eastAsia="zh-CN"/>
        </w:rPr>
        <w:t>Proposal 6</w:t>
      </w:r>
      <w:r w:rsidRPr="005368BC">
        <w:rPr>
          <w:b/>
          <w:i/>
          <w:lang w:eastAsia="zh-CN"/>
        </w:rPr>
        <w:t xml:space="preserve">: </w:t>
      </w:r>
      <w:r w:rsidRPr="00CF6F23">
        <w:rPr>
          <w:b/>
          <w:i/>
          <w:lang w:eastAsia="zh-CN"/>
        </w:rPr>
        <w:t xml:space="preserve">A new CSS type can be introduced for RRC_IDLE/RRC_INACTIVE UEs with group-common PDCCH receiving. </w:t>
      </w:r>
    </w:p>
    <w:p w14:paraId="2E69FCFA" w14:textId="77777777" w:rsidR="00265BA1" w:rsidRDefault="00265BA1" w:rsidP="00265BA1"/>
    <w:p w14:paraId="331AC5F5" w14:textId="77777777" w:rsidR="00265BA1" w:rsidRPr="00CF195E" w:rsidRDefault="00265BA1" w:rsidP="00265BA1">
      <w:pPr>
        <w:pStyle w:val="1"/>
        <w:numPr>
          <w:ilvl w:val="0"/>
          <w:numId w:val="0"/>
        </w:numPr>
      </w:pPr>
      <w:r w:rsidRPr="00CF195E">
        <w:t>References</w:t>
      </w:r>
    </w:p>
    <w:bookmarkEnd w:id="10"/>
    <w:bookmarkEnd w:id="11"/>
    <w:bookmarkEnd w:id="12"/>
    <w:p w14:paraId="25291841" w14:textId="621E800D" w:rsidR="00265BA1" w:rsidRPr="00AC5CC1" w:rsidRDefault="00265BA1" w:rsidP="00265BA1">
      <w:pPr>
        <w:pStyle w:val="References"/>
        <w:jc w:val="both"/>
        <w:rPr>
          <w:sz w:val="22"/>
          <w:szCs w:val="22"/>
        </w:rPr>
      </w:pPr>
      <w:r w:rsidRPr="00AC5CC1">
        <w:rPr>
          <w:sz w:val="22"/>
          <w:szCs w:val="22"/>
        </w:rPr>
        <w:t>RP-201038</w:t>
      </w:r>
      <w:r w:rsidRPr="00AC5CC1">
        <w:rPr>
          <w:rFonts w:hint="eastAsia"/>
          <w:sz w:val="22"/>
          <w:szCs w:val="22"/>
        </w:rPr>
        <w:t>,</w:t>
      </w:r>
      <w:r w:rsidRPr="00AC5CC1">
        <w:rPr>
          <w:sz w:val="22"/>
          <w:szCs w:val="22"/>
        </w:rPr>
        <w:t xml:space="preserve"> “WID revision: NR Multicast and Broadcast Services”</w:t>
      </w:r>
    </w:p>
    <w:bookmarkEnd w:id="9"/>
    <w:p w14:paraId="4165AF76" w14:textId="277F5307" w:rsidR="00C663EA" w:rsidRPr="00C663EA" w:rsidRDefault="00C663EA" w:rsidP="00C663EA">
      <w:pPr>
        <w:pStyle w:val="References"/>
        <w:rPr>
          <w:sz w:val="22"/>
          <w:szCs w:val="22"/>
        </w:rPr>
      </w:pPr>
      <w:r w:rsidRPr="00C663EA">
        <w:rPr>
          <w:sz w:val="22"/>
          <w:szCs w:val="22"/>
        </w:rPr>
        <w:t>Draft Report of 3GPP TSG RAN WG1 #105e</w:t>
      </w:r>
    </w:p>
    <w:p w14:paraId="360FA577" w14:textId="15E27997" w:rsidR="00265BA1" w:rsidRPr="00C663EA" w:rsidRDefault="00C663EA" w:rsidP="00C663EA">
      <w:pPr>
        <w:pStyle w:val="References"/>
        <w:rPr>
          <w:sz w:val="22"/>
          <w:szCs w:val="22"/>
        </w:rPr>
      </w:pPr>
      <w:r w:rsidRPr="00C663EA">
        <w:rPr>
          <w:sz w:val="22"/>
          <w:szCs w:val="22"/>
        </w:rPr>
        <w:t>Draft Report of 3GPP TSG RAN WG1 #106e</w:t>
      </w:r>
    </w:p>
    <w:p w14:paraId="2C5F5CBD" w14:textId="69DA7DEB" w:rsidR="00C663EA" w:rsidRPr="00C663EA" w:rsidRDefault="00C663EA" w:rsidP="00C663EA">
      <w:pPr>
        <w:pStyle w:val="References"/>
        <w:rPr>
          <w:sz w:val="22"/>
          <w:szCs w:val="22"/>
        </w:rPr>
      </w:pPr>
      <w:r w:rsidRPr="00C663EA">
        <w:rPr>
          <w:sz w:val="22"/>
          <w:szCs w:val="22"/>
        </w:rPr>
        <w:t>Draft Report of 3GPP TSG RAN#93</w:t>
      </w:r>
      <w:r w:rsidRPr="00C663EA">
        <w:rPr>
          <w:rFonts w:hint="eastAsia"/>
          <w:sz w:val="22"/>
          <w:szCs w:val="22"/>
        </w:rPr>
        <w:t>e</w:t>
      </w:r>
    </w:p>
    <w:p w14:paraId="07AA5FDA" w14:textId="6C94CB62" w:rsidR="00976007" w:rsidRPr="0051519C" w:rsidRDefault="00976007" w:rsidP="00265BA1"/>
    <w:sectPr w:rsidR="00976007"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ED8BC1" w14:textId="77777777" w:rsidR="008937BE" w:rsidRDefault="008937BE">
      <w:r>
        <w:separator/>
      </w:r>
    </w:p>
  </w:endnote>
  <w:endnote w:type="continuationSeparator" w:id="0">
    <w:p w14:paraId="27F8431A" w14:textId="77777777" w:rsidR="008937BE" w:rsidRDefault="00893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2F953" w14:textId="77777777" w:rsidR="008937BE" w:rsidRDefault="008937BE">
      <w:r>
        <w:separator/>
      </w:r>
    </w:p>
  </w:footnote>
  <w:footnote w:type="continuationSeparator" w:id="0">
    <w:p w14:paraId="36914D73" w14:textId="77777777" w:rsidR="008937BE" w:rsidRDefault="008937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4"/>
  </w:num>
  <w:num w:numId="7">
    <w:abstractNumId w:val="11"/>
  </w:num>
  <w:num w:numId="8">
    <w:abstractNumId w:val="7"/>
  </w:num>
  <w:num w:numId="9">
    <w:abstractNumId w:val="5"/>
  </w:num>
  <w:num w:numId="10">
    <w:abstractNumId w:val="0"/>
  </w:num>
  <w:num w:numId="11">
    <w:abstractNumId w:val="1"/>
  </w:num>
  <w:num w:numId="12">
    <w:abstractNumId w:val="8"/>
  </w:num>
  <w:num w:numId="13">
    <w:abstractNumId w:val="6"/>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1C1"/>
    <w:rsid w:val="0002732A"/>
    <w:rsid w:val="000273CD"/>
    <w:rsid w:val="000275C6"/>
    <w:rsid w:val="000276E6"/>
    <w:rsid w:val="0002771C"/>
    <w:rsid w:val="0002799E"/>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996"/>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094"/>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982"/>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DC7"/>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4C"/>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4D4"/>
    <w:rsid w:val="000D4B31"/>
    <w:rsid w:val="000D4C4E"/>
    <w:rsid w:val="000D5077"/>
    <w:rsid w:val="000D5362"/>
    <w:rsid w:val="000D5425"/>
    <w:rsid w:val="000D546E"/>
    <w:rsid w:val="000D55CC"/>
    <w:rsid w:val="000D57F8"/>
    <w:rsid w:val="000D5851"/>
    <w:rsid w:val="000D5C60"/>
    <w:rsid w:val="000D5E12"/>
    <w:rsid w:val="000D608C"/>
    <w:rsid w:val="000D6096"/>
    <w:rsid w:val="000D61C8"/>
    <w:rsid w:val="000D6E88"/>
    <w:rsid w:val="000D71E2"/>
    <w:rsid w:val="000D73A5"/>
    <w:rsid w:val="000D74D8"/>
    <w:rsid w:val="000D7D6C"/>
    <w:rsid w:val="000D7F90"/>
    <w:rsid w:val="000E0469"/>
    <w:rsid w:val="000E07D6"/>
    <w:rsid w:val="000E08BD"/>
    <w:rsid w:val="000E1380"/>
    <w:rsid w:val="000E156A"/>
    <w:rsid w:val="000E182B"/>
    <w:rsid w:val="000E18DF"/>
    <w:rsid w:val="000E194D"/>
    <w:rsid w:val="000E1EF6"/>
    <w:rsid w:val="000E209D"/>
    <w:rsid w:val="000E2C16"/>
    <w:rsid w:val="000E4CA4"/>
    <w:rsid w:val="000E4CC0"/>
    <w:rsid w:val="000E4D08"/>
    <w:rsid w:val="000E4ECB"/>
    <w:rsid w:val="000E5523"/>
    <w:rsid w:val="000E57F3"/>
    <w:rsid w:val="000E59A0"/>
    <w:rsid w:val="000E5ACC"/>
    <w:rsid w:val="000E5D37"/>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0D"/>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2BF"/>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17FA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91B"/>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033"/>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5BC"/>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54E3"/>
    <w:rsid w:val="001A5564"/>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2C8C"/>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B7DD0"/>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1DD"/>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401F"/>
    <w:rsid w:val="00204032"/>
    <w:rsid w:val="0020404A"/>
    <w:rsid w:val="00204BAD"/>
    <w:rsid w:val="00204D60"/>
    <w:rsid w:val="002050DC"/>
    <w:rsid w:val="00205384"/>
    <w:rsid w:val="002055A9"/>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CEF"/>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4A"/>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873"/>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3C"/>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BA1"/>
    <w:rsid w:val="00266164"/>
    <w:rsid w:val="0026654D"/>
    <w:rsid w:val="002666B0"/>
    <w:rsid w:val="0026675B"/>
    <w:rsid w:val="00266B13"/>
    <w:rsid w:val="00266D78"/>
    <w:rsid w:val="00266E00"/>
    <w:rsid w:val="00267007"/>
    <w:rsid w:val="002672AD"/>
    <w:rsid w:val="002672C2"/>
    <w:rsid w:val="0026779C"/>
    <w:rsid w:val="00267901"/>
    <w:rsid w:val="00270284"/>
    <w:rsid w:val="002702FB"/>
    <w:rsid w:val="00270470"/>
    <w:rsid w:val="0027053C"/>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0F5"/>
    <w:rsid w:val="0027622E"/>
    <w:rsid w:val="00276279"/>
    <w:rsid w:val="00276825"/>
    <w:rsid w:val="00276A12"/>
    <w:rsid w:val="00276A35"/>
    <w:rsid w:val="00276C4C"/>
    <w:rsid w:val="002770D6"/>
    <w:rsid w:val="002774A7"/>
    <w:rsid w:val="002777BF"/>
    <w:rsid w:val="00277835"/>
    <w:rsid w:val="002779E8"/>
    <w:rsid w:val="00277C0F"/>
    <w:rsid w:val="0028026E"/>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AE8"/>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1E2B"/>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28D"/>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CC4"/>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0D0"/>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94F"/>
    <w:rsid w:val="00343A7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1CE"/>
    <w:rsid w:val="00352480"/>
    <w:rsid w:val="00352D9C"/>
    <w:rsid w:val="00352DA4"/>
    <w:rsid w:val="00352FE5"/>
    <w:rsid w:val="003530D2"/>
    <w:rsid w:val="0035331A"/>
    <w:rsid w:val="003534E1"/>
    <w:rsid w:val="0035371C"/>
    <w:rsid w:val="00353832"/>
    <w:rsid w:val="003538E3"/>
    <w:rsid w:val="003545D6"/>
    <w:rsid w:val="0035484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582"/>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0E94"/>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5F4"/>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12A"/>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5EC6"/>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1A"/>
    <w:rsid w:val="003D41A6"/>
    <w:rsid w:val="003D41EC"/>
    <w:rsid w:val="003D4363"/>
    <w:rsid w:val="003D441C"/>
    <w:rsid w:val="003D46A1"/>
    <w:rsid w:val="003D4989"/>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5E5E"/>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1CF"/>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C6C"/>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2F0"/>
    <w:rsid w:val="004018BC"/>
    <w:rsid w:val="00401998"/>
    <w:rsid w:val="0040209C"/>
    <w:rsid w:val="004020D4"/>
    <w:rsid w:val="004021B6"/>
    <w:rsid w:val="00402D95"/>
    <w:rsid w:val="00403701"/>
    <w:rsid w:val="004037BF"/>
    <w:rsid w:val="004037DB"/>
    <w:rsid w:val="0040387C"/>
    <w:rsid w:val="00403976"/>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68"/>
    <w:rsid w:val="00411C8F"/>
    <w:rsid w:val="00411CCD"/>
    <w:rsid w:val="00411CE3"/>
    <w:rsid w:val="00411D77"/>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366"/>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A3D"/>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E05"/>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42"/>
    <w:rsid w:val="00483FAF"/>
    <w:rsid w:val="00484A77"/>
    <w:rsid w:val="00484E52"/>
    <w:rsid w:val="00485334"/>
    <w:rsid w:val="0048540F"/>
    <w:rsid w:val="00485970"/>
    <w:rsid w:val="00485BD6"/>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656"/>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832"/>
    <w:rsid w:val="004A5C80"/>
    <w:rsid w:val="004A5DF3"/>
    <w:rsid w:val="004A5EBA"/>
    <w:rsid w:val="004A6134"/>
    <w:rsid w:val="004A6135"/>
    <w:rsid w:val="004A6328"/>
    <w:rsid w:val="004A6EE7"/>
    <w:rsid w:val="004A7092"/>
    <w:rsid w:val="004A773A"/>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5E7"/>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C6F"/>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68C"/>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142"/>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77F95"/>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4C5A"/>
    <w:rsid w:val="00585028"/>
    <w:rsid w:val="00585494"/>
    <w:rsid w:val="005854D1"/>
    <w:rsid w:val="005854F2"/>
    <w:rsid w:val="00585782"/>
    <w:rsid w:val="005859DA"/>
    <w:rsid w:val="00585D01"/>
    <w:rsid w:val="00585F5B"/>
    <w:rsid w:val="0058620A"/>
    <w:rsid w:val="0058630E"/>
    <w:rsid w:val="005864A0"/>
    <w:rsid w:val="005864AC"/>
    <w:rsid w:val="00587502"/>
    <w:rsid w:val="00587ABD"/>
    <w:rsid w:val="00587CF0"/>
    <w:rsid w:val="00587F43"/>
    <w:rsid w:val="00587FC0"/>
    <w:rsid w:val="0059032C"/>
    <w:rsid w:val="005906AD"/>
    <w:rsid w:val="005909D4"/>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D72"/>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2D11"/>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26D"/>
    <w:rsid w:val="005E63B7"/>
    <w:rsid w:val="005E661D"/>
    <w:rsid w:val="005E66DA"/>
    <w:rsid w:val="005E6AEB"/>
    <w:rsid w:val="005E72EB"/>
    <w:rsid w:val="005E7418"/>
    <w:rsid w:val="005E7648"/>
    <w:rsid w:val="005E7748"/>
    <w:rsid w:val="005E775D"/>
    <w:rsid w:val="005E7D52"/>
    <w:rsid w:val="005F01B1"/>
    <w:rsid w:val="005F0312"/>
    <w:rsid w:val="005F078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B9"/>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CB0"/>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2D8"/>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109"/>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4BE"/>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15"/>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3E2"/>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A32"/>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897"/>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85B"/>
    <w:rsid w:val="00752C5B"/>
    <w:rsid w:val="00752D1E"/>
    <w:rsid w:val="00752E85"/>
    <w:rsid w:val="00753037"/>
    <w:rsid w:val="007533C5"/>
    <w:rsid w:val="00753ABC"/>
    <w:rsid w:val="00753E38"/>
    <w:rsid w:val="00753E55"/>
    <w:rsid w:val="007540B5"/>
    <w:rsid w:val="007541EC"/>
    <w:rsid w:val="00754359"/>
    <w:rsid w:val="00754411"/>
    <w:rsid w:val="00754648"/>
    <w:rsid w:val="007547A5"/>
    <w:rsid w:val="007548F8"/>
    <w:rsid w:val="00754BD9"/>
    <w:rsid w:val="00754CAB"/>
    <w:rsid w:val="00754E7A"/>
    <w:rsid w:val="00754E90"/>
    <w:rsid w:val="00754ED3"/>
    <w:rsid w:val="00754F57"/>
    <w:rsid w:val="0075540C"/>
    <w:rsid w:val="0075547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A8"/>
    <w:rsid w:val="007820FA"/>
    <w:rsid w:val="0078237B"/>
    <w:rsid w:val="0078245C"/>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5D"/>
    <w:rsid w:val="007875BB"/>
    <w:rsid w:val="00787E42"/>
    <w:rsid w:val="00790957"/>
    <w:rsid w:val="00790CC5"/>
    <w:rsid w:val="00790E42"/>
    <w:rsid w:val="00791266"/>
    <w:rsid w:val="007914C2"/>
    <w:rsid w:val="0079162F"/>
    <w:rsid w:val="00791E20"/>
    <w:rsid w:val="00791F18"/>
    <w:rsid w:val="00792657"/>
    <w:rsid w:val="007928C7"/>
    <w:rsid w:val="007937C2"/>
    <w:rsid w:val="00793A3B"/>
    <w:rsid w:val="0079405A"/>
    <w:rsid w:val="007942CD"/>
    <w:rsid w:val="00794300"/>
    <w:rsid w:val="00794371"/>
    <w:rsid w:val="007943CF"/>
    <w:rsid w:val="0079456F"/>
    <w:rsid w:val="00794767"/>
    <w:rsid w:val="00794835"/>
    <w:rsid w:val="00794924"/>
    <w:rsid w:val="0079498E"/>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64"/>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2DA4"/>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1077"/>
    <w:rsid w:val="007D229A"/>
    <w:rsid w:val="007D2B32"/>
    <w:rsid w:val="007D2DA2"/>
    <w:rsid w:val="007D2E0D"/>
    <w:rsid w:val="007D2E8D"/>
    <w:rsid w:val="007D2F44"/>
    <w:rsid w:val="007D2F4D"/>
    <w:rsid w:val="007D34C5"/>
    <w:rsid w:val="007D3EB5"/>
    <w:rsid w:val="007D4178"/>
    <w:rsid w:val="007D488A"/>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105"/>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130"/>
    <w:rsid w:val="0081449A"/>
    <w:rsid w:val="00814565"/>
    <w:rsid w:val="00814801"/>
    <w:rsid w:val="00814A06"/>
    <w:rsid w:val="00814ED9"/>
    <w:rsid w:val="0081505C"/>
    <w:rsid w:val="008157C3"/>
    <w:rsid w:val="008157E8"/>
    <w:rsid w:val="0081581D"/>
    <w:rsid w:val="00815E11"/>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9BC"/>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C39"/>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09"/>
    <w:rsid w:val="008509C4"/>
    <w:rsid w:val="00850AE0"/>
    <w:rsid w:val="00850D3E"/>
    <w:rsid w:val="00851132"/>
    <w:rsid w:val="00851581"/>
    <w:rsid w:val="008516BD"/>
    <w:rsid w:val="00851A7A"/>
    <w:rsid w:val="00851B01"/>
    <w:rsid w:val="008524D2"/>
    <w:rsid w:val="0085268A"/>
    <w:rsid w:val="008526A1"/>
    <w:rsid w:val="008528B6"/>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4D"/>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C"/>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95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7BE"/>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13"/>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828"/>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C1A"/>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0AE"/>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FFD"/>
    <w:rsid w:val="00916181"/>
    <w:rsid w:val="00916266"/>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DF6"/>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8B"/>
    <w:rsid w:val="00951ADB"/>
    <w:rsid w:val="00951CBD"/>
    <w:rsid w:val="009520BC"/>
    <w:rsid w:val="00952620"/>
    <w:rsid w:val="00952C7B"/>
    <w:rsid w:val="00953268"/>
    <w:rsid w:val="009534BD"/>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007"/>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4FCC"/>
    <w:rsid w:val="009856C8"/>
    <w:rsid w:val="00985892"/>
    <w:rsid w:val="00985E22"/>
    <w:rsid w:val="00985F28"/>
    <w:rsid w:val="00985F70"/>
    <w:rsid w:val="0098608B"/>
    <w:rsid w:val="00986149"/>
    <w:rsid w:val="00986176"/>
    <w:rsid w:val="009868A1"/>
    <w:rsid w:val="0098693D"/>
    <w:rsid w:val="00986E7F"/>
    <w:rsid w:val="00987536"/>
    <w:rsid w:val="009878B0"/>
    <w:rsid w:val="0099088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8CC"/>
    <w:rsid w:val="00993957"/>
    <w:rsid w:val="00993BC8"/>
    <w:rsid w:val="00993C96"/>
    <w:rsid w:val="00993EC0"/>
    <w:rsid w:val="0099439C"/>
    <w:rsid w:val="00994871"/>
    <w:rsid w:val="00994886"/>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3EB4"/>
    <w:rsid w:val="009A4595"/>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132"/>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5AC"/>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2E5"/>
    <w:rsid w:val="009F150E"/>
    <w:rsid w:val="009F16FD"/>
    <w:rsid w:val="009F1E48"/>
    <w:rsid w:val="009F1ED5"/>
    <w:rsid w:val="009F27AD"/>
    <w:rsid w:val="009F2921"/>
    <w:rsid w:val="009F2B7A"/>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2E7"/>
    <w:rsid w:val="00A11B39"/>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AE2"/>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195"/>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A7B"/>
    <w:rsid w:val="00A47BC0"/>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DE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0D9"/>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8D2"/>
    <w:rsid w:val="00A63BF3"/>
    <w:rsid w:val="00A641E4"/>
    <w:rsid w:val="00A64813"/>
    <w:rsid w:val="00A64942"/>
    <w:rsid w:val="00A64A76"/>
    <w:rsid w:val="00A64FEB"/>
    <w:rsid w:val="00A65178"/>
    <w:rsid w:val="00A654E1"/>
    <w:rsid w:val="00A65500"/>
    <w:rsid w:val="00A656DB"/>
    <w:rsid w:val="00A658D2"/>
    <w:rsid w:val="00A658D6"/>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9A8"/>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764"/>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373"/>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167"/>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0BA"/>
    <w:rsid w:val="00AB43EC"/>
    <w:rsid w:val="00AB4710"/>
    <w:rsid w:val="00AB48F1"/>
    <w:rsid w:val="00AB4921"/>
    <w:rsid w:val="00AB4BF4"/>
    <w:rsid w:val="00AB4C00"/>
    <w:rsid w:val="00AB4E4F"/>
    <w:rsid w:val="00AB4F8A"/>
    <w:rsid w:val="00AB5194"/>
    <w:rsid w:val="00AB52BD"/>
    <w:rsid w:val="00AB55A8"/>
    <w:rsid w:val="00AB56D4"/>
    <w:rsid w:val="00AB57B5"/>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5CC1"/>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31B"/>
    <w:rsid w:val="00AF059E"/>
    <w:rsid w:val="00AF0D1C"/>
    <w:rsid w:val="00AF1258"/>
    <w:rsid w:val="00AF14D7"/>
    <w:rsid w:val="00AF16B0"/>
    <w:rsid w:val="00AF1737"/>
    <w:rsid w:val="00AF1B79"/>
    <w:rsid w:val="00AF1C11"/>
    <w:rsid w:val="00AF25D5"/>
    <w:rsid w:val="00AF3313"/>
    <w:rsid w:val="00AF3522"/>
    <w:rsid w:val="00AF3828"/>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7E9"/>
    <w:rsid w:val="00B14802"/>
    <w:rsid w:val="00B14860"/>
    <w:rsid w:val="00B14B65"/>
    <w:rsid w:val="00B14C64"/>
    <w:rsid w:val="00B14D36"/>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1F3D"/>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B38"/>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891"/>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2D9"/>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587"/>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5ED8"/>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50"/>
    <w:rsid w:val="00C0076C"/>
    <w:rsid w:val="00C009CB"/>
    <w:rsid w:val="00C00B23"/>
    <w:rsid w:val="00C00C07"/>
    <w:rsid w:val="00C015A9"/>
    <w:rsid w:val="00C01671"/>
    <w:rsid w:val="00C01F5A"/>
    <w:rsid w:val="00C02419"/>
    <w:rsid w:val="00C02554"/>
    <w:rsid w:val="00C02766"/>
    <w:rsid w:val="00C028ED"/>
    <w:rsid w:val="00C02975"/>
    <w:rsid w:val="00C03A54"/>
    <w:rsid w:val="00C03CA8"/>
    <w:rsid w:val="00C03EE8"/>
    <w:rsid w:val="00C04513"/>
    <w:rsid w:val="00C04839"/>
    <w:rsid w:val="00C04873"/>
    <w:rsid w:val="00C055CE"/>
    <w:rsid w:val="00C055E8"/>
    <w:rsid w:val="00C0574C"/>
    <w:rsid w:val="00C05815"/>
    <w:rsid w:val="00C058C5"/>
    <w:rsid w:val="00C05BEC"/>
    <w:rsid w:val="00C05E6E"/>
    <w:rsid w:val="00C064AA"/>
    <w:rsid w:val="00C06617"/>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B07"/>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A64"/>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5"/>
    <w:rsid w:val="00C626DF"/>
    <w:rsid w:val="00C62A75"/>
    <w:rsid w:val="00C62CD5"/>
    <w:rsid w:val="00C62D91"/>
    <w:rsid w:val="00C62F50"/>
    <w:rsid w:val="00C62F70"/>
    <w:rsid w:val="00C6306D"/>
    <w:rsid w:val="00C6323D"/>
    <w:rsid w:val="00C63508"/>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3E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06D"/>
    <w:rsid w:val="00C7615D"/>
    <w:rsid w:val="00C763B6"/>
    <w:rsid w:val="00C7644F"/>
    <w:rsid w:val="00C765A0"/>
    <w:rsid w:val="00C7675D"/>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8B5"/>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59"/>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935"/>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50E"/>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6C0"/>
    <w:rsid w:val="00CB591E"/>
    <w:rsid w:val="00CB5AE7"/>
    <w:rsid w:val="00CB5B1E"/>
    <w:rsid w:val="00CB5DF0"/>
    <w:rsid w:val="00CB5FFB"/>
    <w:rsid w:val="00CB606D"/>
    <w:rsid w:val="00CB6287"/>
    <w:rsid w:val="00CB62D0"/>
    <w:rsid w:val="00CB6589"/>
    <w:rsid w:val="00CB677E"/>
    <w:rsid w:val="00CB692D"/>
    <w:rsid w:val="00CB723B"/>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2FA6"/>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02A"/>
    <w:rsid w:val="00CD43D0"/>
    <w:rsid w:val="00CD441B"/>
    <w:rsid w:val="00CD442B"/>
    <w:rsid w:val="00CD4702"/>
    <w:rsid w:val="00CD4828"/>
    <w:rsid w:val="00CD4A58"/>
    <w:rsid w:val="00CD4DF0"/>
    <w:rsid w:val="00CD5315"/>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328"/>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A60"/>
    <w:rsid w:val="00D13D26"/>
    <w:rsid w:val="00D13E2E"/>
    <w:rsid w:val="00D13F9F"/>
    <w:rsid w:val="00D14236"/>
    <w:rsid w:val="00D14553"/>
    <w:rsid w:val="00D14BC9"/>
    <w:rsid w:val="00D14DB1"/>
    <w:rsid w:val="00D14E28"/>
    <w:rsid w:val="00D15368"/>
    <w:rsid w:val="00D15A1B"/>
    <w:rsid w:val="00D15BAC"/>
    <w:rsid w:val="00D15C50"/>
    <w:rsid w:val="00D15E51"/>
    <w:rsid w:val="00D15EA4"/>
    <w:rsid w:val="00D15F43"/>
    <w:rsid w:val="00D16014"/>
    <w:rsid w:val="00D16542"/>
    <w:rsid w:val="00D1656E"/>
    <w:rsid w:val="00D1664A"/>
    <w:rsid w:val="00D16820"/>
    <w:rsid w:val="00D1699D"/>
    <w:rsid w:val="00D16A87"/>
    <w:rsid w:val="00D16D3A"/>
    <w:rsid w:val="00D16DDC"/>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E85"/>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4C8"/>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448"/>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16"/>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406"/>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5A5"/>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6BD"/>
    <w:rsid w:val="00DE1963"/>
    <w:rsid w:val="00DE1BCE"/>
    <w:rsid w:val="00DE2020"/>
    <w:rsid w:val="00DE219B"/>
    <w:rsid w:val="00DE22DA"/>
    <w:rsid w:val="00DE2521"/>
    <w:rsid w:val="00DE2AC3"/>
    <w:rsid w:val="00DE2F3C"/>
    <w:rsid w:val="00DE338C"/>
    <w:rsid w:val="00DE376F"/>
    <w:rsid w:val="00DE3C2D"/>
    <w:rsid w:val="00DE3FD6"/>
    <w:rsid w:val="00DE429D"/>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48E"/>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D5D"/>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6C47"/>
    <w:rsid w:val="00E070C5"/>
    <w:rsid w:val="00E07255"/>
    <w:rsid w:val="00E0728F"/>
    <w:rsid w:val="00E073F1"/>
    <w:rsid w:val="00E0755C"/>
    <w:rsid w:val="00E075C8"/>
    <w:rsid w:val="00E07877"/>
    <w:rsid w:val="00E07C85"/>
    <w:rsid w:val="00E07EA3"/>
    <w:rsid w:val="00E07F4D"/>
    <w:rsid w:val="00E10DB2"/>
    <w:rsid w:val="00E1120C"/>
    <w:rsid w:val="00E11654"/>
    <w:rsid w:val="00E12CBA"/>
    <w:rsid w:val="00E13A42"/>
    <w:rsid w:val="00E13F43"/>
    <w:rsid w:val="00E14028"/>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37F17"/>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47B"/>
    <w:rsid w:val="00E60534"/>
    <w:rsid w:val="00E60961"/>
    <w:rsid w:val="00E60BD0"/>
    <w:rsid w:val="00E60DC5"/>
    <w:rsid w:val="00E60F30"/>
    <w:rsid w:val="00E6148D"/>
    <w:rsid w:val="00E615E8"/>
    <w:rsid w:val="00E61778"/>
    <w:rsid w:val="00E61862"/>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87827"/>
    <w:rsid w:val="00E879A0"/>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0EBF"/>
    <w:rsid w:val="00EC100B"/>
    <w:rsid w:val="00EC12A2"/>
    <w:rsid w:val="00EC1448"/>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95A"/>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315"/>
    <w:rsid w:val="00EF740E"/>
    <w:rsid w:val="00EF758A"/>
    <w:rsid w:val="00EF769B"/>
    <w:rsid w:val="00EF788F"/>
    <w:rsid w:val="00EF7C54"/>
    <w:rsid w:val="00EF7D1E"/>
    <w:rsid w:val="00EF7DB4"/>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90"/>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29A"/>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B34"/>
    <w:rsid w:val="00F45F46"/>
    <w:rsid w:val="00F45F9C"/>
    <w:rsid w:val="00F465A5"/>
    <w:rsid w:val="00F46B61"/>
    <w:rsid w:val="00F47498"/>
    <w:rsid w:val="00F47FAB"/>
    <w:rsid w:val="00F5036E"/>
    <w:rsid w:val="00F505AE"/>
    <w:rsid w:val="00F505D9"/>
    <w:rsid w:val="00F50C9D"/>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148"/>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5DE9"/>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37"/>
    <w:rsid w:val="00FE3465"/>
    <w:rsid w:val="00FE37CE"/>
    <w:rsid w:val="00FE3D62"/>
    <w:rsid w:val="00FE3E00"/>
    <w:rsid w:val="00FE439E"/>
    <w:rsid w:val="00FE45D0"/>
    <w:rsid w:val="00FE471B"/>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TdocHeader2">
    <w:name w:val="Tdoc_Header_2"/>
    <w:basedOn w:val="a"/>
    <w:uiPriority w:val="99"/>
    <w:rsid w:val="003170D0"/>
    <w:pPr>
      <w:widowControl w:val="0"/>
      <w:tabs>
        <w:tab w:val="left" w:pos="1701"/>
        <w:tab w:val="right" w:pos="9072"/>
        <w:tab w:val="right" w:pos="10206"/>
      </w:tabs>
      <w:autoSpaceDE/>
      <w:autoSpaceDN/>
      <w:adjustRightInd/>
      <w:snapToGrid/>
      <w:spacing w:before="120" w:after="180"/>
    </w:pPr>
    <w:rPr>
      <w:rFonts w:ascii="Arial" w:eastAsia="宋体" w:hAnsi="Arial"/>
      <w:b/>
      <w:sz w:val="18"/>
      <w:szCs w:val="20"/>
      <w:lang w:val="en-GB" w:eastAsia="ja-JP"/>
    </w:rPr>
  </w:style>
  <w:style w:type="paragraph" w:customStyle="1" w:styleId="TAL">
    <w:name w:val="TAL"/>
    <w:basedOn w:val="a"/>
    <w:rsid w:val="00AB40BA"/>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B1Zchn">
    <w:name w:val="B1 Zchn"/>
    <w:qFormat/>
    <w:rsid w:val="004012F0"/>
    <w:rPr>
      <w:lang w:eastAsia="en-US"/>
    </w:rPr>
  </w:style>
  <w:style w:type="paragraph" w:styleId="aff2">
    <w:name w:val="Intense Quote"/>
    <w:basedOn w:val="a"/>
    <w:next w:val="a"/>
    <w:link w:val="aff3"/>
    <w:uiPriority w:val="30"/>
    <w:qFormat/>
    <w:rsid w:val="00265BA1"/>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3">
    <w:name w:val="明显引用 字符"/>
    <w:basedOn w:val="a0"/>
    <w:link w:val="aff2"/>
    <w:uiPriority w:val="30"/>
    <w:rsid w:val="00265BA1"/>
    <w:rPr>
      <w:rFonts w:eastAsia="宋体"/>
      <w:i/>
      <w:i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0554822">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7008619">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EA8F2-DDFA-4CA2-8015-7F167D445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4</Pages>
  <Words>1155</Words>
  <Characters>6587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25</cp:revision>
  <cp:lastPrinted>2015-03-27T14:25:00Z</cp:lastPrinted>
  <dcterms:created xsi:type="dcterms:W3CDTF">2021-08-06T03:34:00Z</dcterms:created>
  <dcterms:modified xsi:type="dcterms:W3CDTF">2021-09-29T07:12:00Z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